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6B64" w:rsidRPr="00187E71" w:rsidRDefault="007B6B64" w:rsidP="008D6EA6">
      <w:pPr>
        <w:jc w:val="left"/>
        <w:rPr>
          <w:rFonts w:ascii="Times New Roman" w:eastAsia="方正小标宋简体" w:hAnsi="Times New Roman"/>
          <w:b/>
          <w:sz w:val="32"/>
          <w:szCs w:val="32"/>
        </w:rPr>
      </w:pPr>
      <w:r w:rsidRPr="00187E71">
        <w:rPr>
          <w:rFonts w:ascii="Times New Roman" w:eastAsia="方正小标宋简体" w:hAnsi="Times New Roman"/>
          <w:b/>
          <w:sz w:val="32"/>
          <w:szCs w:val="32"/>
        </w:rPr>
        <w:t>附件</w:t>
      </w:r>
      <w:r w:rsidRPr="00187E71">
        <w:rPr>
          <w:rFonts w:ascii="Times New Roman" w:eastAsia="方正小标宋简体" w:hAnsi="Times New Roman"/>
          <w:b/>
          <w:sz w:val="32"/>
          <w:szCs w:val="32"/>
        </w:rPr>
        <w:t>3</w:t>
      </w:r>
    </w:p>
    <w:p w:rsidR="00471294" w:rsidRPr="00187E71" w:rsidRDefault="007B6B64" w:rsidP="007B6B64">
      <w:pPr>
        <w:jc w:val="center"/>
        <w:rPr>
          <w:rFonts w:ascii="Times New Roman" w:eastAsia="方正小标宋简体" w:hAnsi="Times New Roman"/>
          <w:b/>
          <w:sz w:val="32"/>
          <w:szCs w:val="32"/>
        </w:rPr>
      </w:pPr>
      <w:r w:rsidRPr="00187E71">
        <w:rPr>
          <w:rFonts w:ascii="Times New Roman" w:eastAsia="方正小标宋简体" w:hAnsi="Times New Roman"/>
          <w:b/>
          <w:sz w:val="32"/>
          <w:szCs w:val="32"/>
        </w:rPr>
        <w:t>机电学院</w:t>
      </w:r>
      <w:r w:rsidR="00D7743F" w:rsidRPr="00187E71">
        <w:rPr>
          <w:rFonts w:ascii="Times New Roman" w:eastAsia="方正小标宋简体" w:hAnsi="Times New Roman" w:hint="eastAsia"/>
          <w:b/>
          <w:sz w:val="32"/>
          <w:szCs w:val="32"/>
        </w:rPr>
        <w:t>学科</w:t>
      </w:r>
      <w:r w:rsidR="00A762DF" w:rsidRPr="00187E71">
        <w:rPr>
          <w:rFonts w:ascii="Times New Roman" w:eastAsia="方正小标宋简体" w:hAnsi="Times New Roman" w:hint="eastAsia"/>
          <w:b/>
          <w:sz w:val="32"/>
          <w:szCs w:val="32"/>
        </w:rPr>
        <w:t>知识</w:t>
      </w:r>
      <w:r w:rsidR="00D7743F" w:rsidRPr="00187E71">
        <w:rPr>
          <w:rFonts w:ascii="Times New Roman" w:eastAsia="方正小标宋简体" w:hAnsi="Times New Roman" w:hint="eastAsia"/>
          <w:b/>
          <w:sz w:val="32"/>
          <w:szCs w:val="32"/>
        </w:rPr>
        <w:t>竞赛及特殊专长类</w:t>
      </w:r>
    </w:p>
    <w:p w:rsidR="00A762DF" w:rsidRPr="00187E71" w:rsidRDefault="009F0491" w:rsidP="007B6B64">
      <w:pPr>
        <w:jc w:val="center"/>
        <w:rPr>
          <w:rFonts w:ascii="Times New Roman" w:eastAsia="方正小标宋简体" w:hAnsi="Times New Roman"/>
          <w:b/>
          <w:sz w:val="32"/>
          <w:szCs w:val="32"/>
        </w:rPr>
      </w:pPr>
      <w:r w:rsidRPr="00187E71">
        <w:rPr>
          <w:rFonts w:ascii="Times New Roman" w:eastAsia="方正小标宋简体" w:hAnsi="Times New Roman"/>
          <w:b/>
          <w:sz w:val="32"/>
          <w:szCs w:val="32"/>
        </w:rPr>
        <w:t>推荐免试研究生</w:t>
      </w:r>
      <w:r w:rsidRPr="00187E71">
        <w:rPr>
          <w:rFonts w:ascii="Times New Roman" w:eastAsia="方正小标宋简体" w:hAnsi="Times New Roman" w:hint="eastAsia"/>
          <w:b/>
          <w:sz w:val="32"/>
          <w:szCs w:val="32"/>
        </w:rPr>
        <w:t>实施</w:t>
      </w:r>
      <w:r w:rsidRPr="00187E71">
        <w:rPr>
          <w:rFonts w:ascii="Times New Roman" w:eastAsia="方正小标宋简体" w:hAnsi="Times New Roman"/>
          <w:b/>
          <w:sz w:val="32"/>
          <w:szCs w:val="32"/>
        </w:rPr>
        <w:t>细则</w:t>
      </w:r>
    </w:p>
    <w:p w:rsidR="009F0491" w:rsidRPr="00187E71" w:rsidRDefault="009F0491" w:rsidP="00AE08C1">
      <w:pPr>
        <w:widowControl/>
        <w:spacing w:line="360" w:lineRule="auto"/>
        <w:ind w:firstLineChars="200" w:firstLine="640"/>
        <w:jc w:val="left"/>
        <w:rPr>
          <w:rFonts w:ascii="仿宋" w:eastAsia="仿宋" w:hAnsi="仿宋"/>
          <w:sz w:val="32"/>
          <w:szCs w:val="32"/>
        </w:rPr>
      </w:pPr>
      <w:r w:rsidRPr="00187E71">
        <w:rPr>
          <w:rFonts w:ascii="仿宋" w:eastAsia="仿宋" w:hAnsi="仿宋" w:hint="eastAsia"/>
          <w:sz w:val="32"/>
          <w:szCs w:val="32"/>
        </w:rPr>
        <w:t>根据相关文件要求，机电学院201</w:t>
      </w:r>
      <w:r w:rsidR="00252740" w:rsidRPr="00187E71">
        <w:rPr>
          <w:rFonts w:ascii="仿宋" w:eastAsia="仿宋" w:hAnsi="仿宋"/>
          <w:sz w:val="32"/>
          <w:szCs w:val="32"/>
        </w:rPr>
        <w:t>7</w:t>
      </w:r>
      <w:r w:rsidRPr="00187E71">
        <w:rPr>
          <w:rFonts w:ascii="仿宋" w:eastAsia="仿宋" w:hAnsi="仿宋" w:hint="eastAsia"/>
          <w:sz w:val="32"/>
          <w:szCs w:val="32"/>
        </w:rPr>
        <w:t>年学科知识竞赛获奖生和特殊专长生推荐免试生实施细则如下：</w:t>
      </w:r>
    </w:p>
    <w:p w:rsidR="00D67CEE" w:rsidRPr="00187E71" w:rsidRDefault="00D67CEE" w:rsidP="00D67CEE">
      <w:pPr>
        <w:widowControl/>
        <w:spacing w:line="360" w:lineRule="auto"/>
        <w:jc w:val="left"/>
        <w:rPr>
          <w:rFonts w:ascii="仿宋" w:eastAsia="仿宋" w:hAnsi="仿宋"/>
          <w:sz w:val="32"/>
          <w:szCs w:val="32"/>
        </w:rPr>
      </w:pPr>
      <w:r w:rsidRPr="00187E71">
        <w:rPr>
          <w:rFonts w:ascii="仿宋" w:eastAsia="仿宋" w:hAnsi="仿宋" w:hint="eastAsia"/>
          <w:sz w:val="32"/>
          <w:szCs w:val="32"/>
        </w:rPr>
        <w:t>一</w:t>
      </w:r>
      <w:r w:rsidRPr="00187E71">
        <w:rPr>
          <w:rFonts w:ascii="仿宋" w:eastAsia="仿宋" w:hAnsi="仿宋"/>
          <w:sz w:val="32"/>
          <w:szCs w:val="32"/>
        </w:rPr>
        <w:t>、</w:t>
      </w:r>
      <w:r w:rsidRPr="00187E71">
        <w:rPr>
          <w:rFonts w:ascii="仿宋" w:eastAsia="仿宋" w:hAnsi="仿宋" w:hint="eastAsia"/>
          <w:sz w:val="32"/>
          <w:szCs w:val="32"/>
        </w:rPr>
        <w:t>基本原则</w:t>
      </w:r>
    </w:p>
    <w:p w:rsidR="001A3488" w:rsidRDefault="001A3488" w:rsidP="001A3488">
      <w:pPr>
        <w:ind w:firstLineChars="200" w:firstLine="640"/>
        <w:rPr>
          <w:rFonts w:ascii="仿宋" w:eastAsia="仿宋" w:hAnsi="仿宋" w:hint="eastAsia"/>
          <w:sz w:val="32"/>
          <w:szCs w:val="32"/>
        </w:rPr>
      </w:pPr>
      <w:r w:rsidRPr="001A3488">
        <w:rPr>
          <w:rFonts w:ascii="仿宋" w:eastAsia="仿宋" w:hAnsi="仿宋" w:hint="eastAsia"/>
          <w:sz w:val="32"/>
          <w:szCs w:val="32"/>
        </w:rPr>
        <w:t>对于在推荐之前重考或重修课程不超过二门且均已通过的学生若符合下列条件之一者，也可获得推荐保研资格（原则上学生成绩在本专业成绩排序前40%）。</w:t>
      </w:r>
    </w:p>
    <w:p w:rsidR="00AE08C1" w:rsidRPr="00187E71" w:rsidRDefault="00AE08C1" w:rsidP="001A3488">
      <w:pPr>
        <w:ind w:firstLineChars="200" w:firstLine="640"/>
        <w:rPr>
          <w:rFonts w:ascii="仿宋" w:eastAsia="仿宋" w:hAnsi="仿宋"/>
          <w:sz w:val="32"/>
          <w:szCs w:val="32"/>
        </w:rPr>
      </w:pPr>
      <w:r w:rsidRPr="00187E71">
        <w:rPr>
          <w:rFonts w:ascii="仿宋" w:eastAsia="仿宋" w:hAnsi="仿宋" w:hint="eastAsia"/>
          <w:sz w:val="32"/>
          <w:szCs w:val="32"/>
        </w:rPr>
        <w:t>①本科期间获得经学校认可的各类大学生学科知识竞赛国际级或国家级二等奖以上，并且获奖比例原则上在参赛学生总数的</w:t>
      </w:r>
      <w:r w:rsidRPr="00187E71">
        <w:rPr>
          <w:rFonts w:ascii="仿宋" w:eastAsia="仿宋" w:hAnsi="仿宋"/>
          <w:sz w:val="32"/>
          <w:szCs w:val="32"/>
        </w:rPr>
        <w:t>20%</w:t>
      </w:r>
      <w:r w:rsidRPr="00187E71">
        <w:rPr>
          <w:rFonts w:ascii="仿宋" w:eastAsia="仿宋" w:hAnsi="仿宋" w:hint="eastAsia"/>
          <w:sz w:val="32"/>
          <w:szCs w:val="32"/>
        </w:rPr>
        <w:t>以内的学生；或由学院组织学生参加的专业同行认可的大学生竞赛中获得国家二等奖以上的学生。</w:t>
      </w:r>
    </w:p>
    <w:p w:rsidR="00AE08C1" w:rsidRPr="00187E71" w:rsidRDefault="00AE08C1" w:rsidP="00AE08C1">
      <w:pPr>
        <w:ind w:firstLineChars="200" w:firstLine="640"/>
        <w:rPr>
          <w:rFonts w:ascii="仿宋" w:eastAsia="仿宋" w:hAnsi="仿宋"/>
          <w:sz w:val="32"/>
          <w:szCs w:val="32"/>
        </w:rPr>
      </w:pPr>
      <w:r w:rsidRPr="00187E71">
        <w:rPr>
          <w:rFonts w:ascii="仿宋" w:eastAsia="仿宋" w:hAnsi="仿宋" w:hint="eastAsia"/>
          <w:sz w:val="32"/>
          <w:szCs w:val="32"/>
        </w:rPr>
        <w:t>②对于在某一学科领域确有特殊专长，并做出一定成绩的学生，如有重大科研成果、核心期刊发表论文、出版专著、获得专利等。</w:t>
      </w:r>
    </w:p>
    <w:p w:rsidR="00AE08C1" w:rsidRPr="00187E71" w:rsidRDefault="00AE08C1" w:rsidP="00AE08C1">
      <w:pPr>
        <w:ind w:firstLineChars="200" w:firstLine="640"/>
        <w:rPr>
          <w:rFonts w:ascii="仿宋" w:eastAsia="仿宋" w:hAnsi="仿宋"/>
          <w:sz w:val="32"/>
          <w:szCs w:val="32"/>
        </w:rPr>
      </w:pPr>
      <w:r w:rsidRPr="00187E71">
        <w:rPr>
          <w:rFonts w:ascii="仿宋" w:eastAsia="仿宋" w:hAnsi="仿宋" w:hint="eastAsia"/>
          <w:sz w:val="32"/>
          <w:szCs w:val="32"/>
        </w:rPr>
        <w:t>③对于在重要活动和重大赛事中为学校争得显著荣誉的学生，如文艺特长生和体育特长生。</w:t>
      </w:r>
    </w:p>
    <w:p w:rsidR="00D67CEE" w:rsidRPr="00187E71" w:rsidRDefault="00D67CEE" w:rsidP="00D67CEE">
      <w:pPr>
        <w:widowControl/>
        <w:spacing w:line="360" w:lineRule="auto"/>
        <w:jc w:val="left"/>
        <w:rPr>
          <w:rFonts w:ascii="仿宋" w:eastAsia="仿宋" w:hAnsi="仿宋"/>
          <w:sz w:val="32"/>
          <w:szCs w:val="32"/>
        </w:rPr>
      </w:pPr>
      <w:r w:rsidRPr="00187E71">
        <w:rPr>
          <w:rFonts w:ascii="仿宋" w:eastAsia="仿宋" w:hAnsi="仿宋" w:hint="eastAsia"/>
          <w:sz w:val="32"/>
          <w:szCs w:val="32"/>
        </w:rPr>
        <w:t>二</w:t>
      </w:r>
      <w:r w:rsidRPr="00187E71">
        <w:rPr>
          <w:rFonts w:ascii="仿宋" w:eastAsia="仿宋" w:hAnsi="仿宋"/>
          <w:sz w:val="32"/>
          <w:szCs w:val="32"/>
        </w:rPr>
        <w:t>、排序方法</w:t>
      </w:r>
    </w:p>
    <w:p w:rsidR="009F0491" w:rsidRPr="00187E71" w:rsidRDefault="009F0491" w:rsidP="00AE08C1">
      <w:pPr>
        <w:widowControl/>
        <w:spacing w:line="360" w:lineRule="auto"/>
        <w:ind w:firstLineChars="200" w:firstLine="640"/>
        <w:jc w:val="left"/>
        <w:rPr>
          <w:rFonts w:ascii="仿宋" w:eastAsia="仿宋" w:hAnsi="仿宋"/>
          <w:sz w:val="32"/>
          <w:szCs w:val="32"/>
        </w:rPr>
      </w:pPr>
      <w:r w:rsidRPr="00187E71">
        <w:rPr>
          <w:rFonts w:ascii="仿宋" w:eastAsia="仿宋" w:hAnsi="仿宋"/>
          <w:sz w:val="32"/>
          <w:szCs w:val="32"/>
        </w:rPr>
        <w:t>学院经过量化计算，对申请此类推荐免试研究生且满足基本条件的学生进行测评排序，按照排序结果拟定名单上报学校，根据学校批复的名额依次确定。</w:t>
      </w:r>
    </w:p>
    <w:p w:rsidR="00D67CEE" w:rsidRPr="00187E71" w:rsidRDefault="009F0491"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量化计算公式为：</w:t>
      </w:r>
      <w:r w:rsidR="00923E5D" w:rsidRPr="00187E71">
        <w:rPr>
          <w:rFonts w:ascii="仿宋" w:eastAsia="仿宋" w:hAnsi="仿宋"/>
          <w:sz w:val="32"/>
          <w:szCs w:val="32"/>
        </w:rPr>
        <w:object w:dxaOrig="21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44.25pt" o:ole="">
            <v:imagedata r:id="rId8" o:title=""/>
          </v:shape>
          <o:OLEObject Type="Embed" ProgID="Equation.3" ShapeID="_x0000_i1025" DrawAspect="Content" ObjectID="_1535781353" r:id="rId9"/>
        </w:object>
      </w:r>
    </w:p>
    <w:p w:rsidR="009F0491" w:rsidRPr="00187E71" w:rsidRDefault="00D67CEE"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lastRenderedPageBreak/>
        <w:t>其中：</w:t>
      </w:r>
    </w:p>
    <w:p w:rsidR="00D67CEE" w:rsidRPr="00187E71" w:rsidRDefault="00D67CEE" w:rsidP="00D67CEE">
      <w:pPr>
        <w:widowControl/>
        <w:ind w:leftChars="50" w:left="105" w:rightChars="50" w:right="105"/>
        <w:contextualSpacing/>
        <w:jc w:val="left"/>
        <w:rPr>
          <w:rFonts w:ascii="仿宋" w:eastAsia="仿宋" w:hAnsi="仿宋"/>
          <w:sz w:val="32"/>
          <w:szCs w:val="32"/>
        </w:rPr>
      </w:pPr>
      <w:r w:rsidRPr="00187E71">
        <w:rPr>
          <w:rFonts w:ascii="仿宋" w:eastAsia="仿宋" w:hAnsi="仿宋"/>
          <w:sz w:val="32"/>
          <w:szCs w:val="32"/>
        </w:rPr>
        <w:t>1</w:t>
      </w:r>
      <w:r w:rsidRPr="00187E71">
        <w:rPr>
          <w:rFonts w:ascii="仿宋" w:eastAsia="仿宋" w:hAnsi="仿宋" w:hint="eastAsia"/>
          <w:sz w:val="32"/>
          <w:szCs w:val="32"/>
        </w:rPr>
        <w:t>、</w:t>
      </w:r>
      <w:r w:rsidRPr="00187E71">
        <w:rPr>
          <w:rFonts w:ascii="仿宋" w:eastAsia="仿宋" w:hAnsi="仿宋"/>
          <w:sz w:val="32"/>
          <w:szCs w:val="32"/>
        </w:rPr>
        <w:t>A为获奖等级分值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5"/>
        <w:gridCol w:w="2589"/>
      </w:tblGrid>
      <w:tr w:rsidR="00187E71" w:rsidRPr="00187E71" w:rsidTr="00D346C4">
        <w:trPr>
          <w:trHeight w:hRule="exact" w:val="454"/>
          <w:jc w:val="center"/>
        </w:trPr>
        <w:tc>
          <w:tcPr>
            <w:tcW w:w="4605" w:type="dxa"/>
            <w:vAlign w:val="center"/>
          </w:tcPr>
          <w:p w:rsidR="00D67CEE" w:rsidRPr="00187E71" w:rsidRDefault="00D67CEE" w:rsidP="00D346C4">
            <w:pPr>
              <w:ind w:leftChars="50" w:left="105" w:rightChars="50" w:right="105"/>
              <w:contextualSpacing/>
              <w:jc w:val="center"/>
              <w:rPr>
                <w:rFonts w:ascii="仿宋" w:eastAsia="仿宋" w:hAnsi="仿宋"/>
                <w:sz w:val="32"/>
                <w:szCs w:val="32"/>
              </w:rPr>
            </w:pPr>
            <w:r w:rsidRPr="00187E71">
              <w:rPr>
                <w:rFonts w:ascii="仿宋" w:eastAsia="仿宋" w:hAnsi="仿宋"/>
                <w:sz w:val="32"/>
                <w:szCs w:val="32"/>
              </w:rPr>
              <w:t>获奖等级</w:t>
            </w:r>
          </w:p>
        </w:tc>
        <w:tc>
          <w:tcPr>
            <w:tcW w:w="2589" w:type="dxa"/>
            <w:vAlign w:val="center"/>
          </w:tcPr>
          <w:p w:rsidR="00D67CEE" w:rsidRPr="00187E71" w:rsidRDefault="00D67CEE" w:rsidP="00D346C4">
            <w:pPr>
              <w:ind w:leftChars="50" w:left="105" w:rightChars="50" w:right="105"/>
              <w:contextualSpacing/>
              <w:jc w:val="center"/>
              <w:rPr>
                <w:rFonts w:ascii="仿宋" w:eastAsia="仿宋" w:hAnsi="仿宋"/>
                <w:sz w:val="32"/>
                <w:szCs w:val="32"/>
              </w:rPr>
            </w:pPr>
            <w:r w:rsidRPr="00187E71">
              <w:rPr>
                <w:rFonts w:ascii="仿宋" w:eastAsia="仿宋" w:hAnsi="仿宋"/>
                <w:sz w:val="32"/>
                <w:szCs w:val="32"/>
              </w:rPr>
              <w:t>等级分数</w:t>
            </w:r>
          </w:p>
        </w:tc>
      </w:tr>
      <w:tr w:rsidR="00187E71" w:rsidRPr="00187E71" w:rsidTr="00D346C4">
        <w:trPr>
          <w:trHeight w:hRule="exact" w:val="454"/>
          <w:jc w:val="center"/>
        </w:trPr>
        <w:tc>
          <w:tcPr>
            <w:tcW w:w="4605" w:type="dxa"/>
            <w:vAlign w:val="center"/>
          </w:tcPr>
          <w:p w:rsidR="00D67CEE" w:rsidRPr="00187E71" w:rsidRDefault="00D67CEE" w:rsidP="00D346C4">
            <w:pPr>
              <w:ind w:leftChars="50" w:left="105" w:rightChars="50" w:right="105"/>
              <w:contextualSpacing/>
              <w:rPr>
                <w:rFonts w:ascii="仿宋" w:eastAsia="仿宋" w:hAnsi="仿宋"/>
                <w:sz w:val="32"/>
                <w:szCs w:val="32"/>
              </w:rPr>
            </w:pPr>
            <w:r w:rsidRPr="00187E71">
              <w:rPr>
                <w:rFonts w:ascii="仿宋" w:eastAsia="仿宋" w:hAnsi="仿宋"/>
                <w:sz w:val="32"/>
                <w:szCs w:val="32"/>
              </w:rPr>
              <w:t>国家（际）级特等奖</w:t>
            </w:r>
          </w:p>
        </w:tc>
        <w:tc>
          <w:tcPr>
            <w:tcW w:w="2589" w:type="dxa"/>
            <w:vAlign w:val="center"/>
          </w:tcPr>
          <w:p w:rsidR="00D67CEE" w:rsidRPr="00187E71" w:rsidRDefault="00D67CEE" w:rsidP="00D346C4">
            <w:pPr>
              <w:ind w:leftChars="50" w:left="105" w:rightChars="50" w:right="105"/>
              <w:contextualSpacing/>
              <w:jc w:val="center"/>
              <w:rPr>
                <w:rFonts w:ascii="仿宋" w:eastAsia="仿宋" w:hAnsi="仿宋"/>
                <w:sz w:val="32"/>
                <w:szCs w:val="32"/>
              </w:rPr>
            </w:pPr>
            <w:r w:rsidRPr="00187E71">
              <w:rPr>
                <w:rFonts w:ascii="仿宋" w:eastAsia="仿宋" w:hAnsi="仿宋"/>
                <w:sz w:val="32"/>
                <w:szCs w:val="32"/>
              </w:rPr>
              <w:t>100</w:t>
            </w:r>
          </w:p>
        </w:tc>
      </w:tr>
      <w:tr w:rsidR="00187E71" w:rsidRPr="00187E71" w:rsidTr="00D346C4">
        <w:trPr>
          <w:trHeight w:hRule="exact" w:val="454"/>
          <w:jc w:val="center"/>
        </w:trPr>
        <w:tc>
          <w:tcPr>
            <w:tcW w:w="4605" w:type="dxa"/>
            <w:vAlign w:val="center"/>
          </w:tcPr>
          <w:p w:rsidR="00D67CEE" w:rsidRPr="00187E71" w:rsidRDefault="00D67CEE" w:rsidP="00D346C4">
            <w:pPr>
              <w:ind w:leftChars="50" w:left="105" w:rightChars="50" w:right="105"/>
              <w:contextualSpacing/>
              <w:rPr>
                <w:rFonts w:ascii="仿宋" w:eastAsia="仿宋" w:hAnsi="仿宋"/>
                <w:sz w:val="32"/>
                <w:szCs w:val="32"/>
              </w:rPr>
            </w:pPr>
            <w:r w:rsidRPr="00187E71">
              <w:rPr>
                <w:rFonts w:ascii="仿宋" w:eastAsia="仿宋" w:hAnsi="仿宋"/>
                <w:sz w:val="32"/>
                <w:szCs w:val="32"/>
              </w:rPr>
              <w:t>国家（际）级一等奖</w:t>
            </w:r>
          </w:p>
        </w:tc>
        <w:tc>
          <w:tcPr>
            <w:tcW w:w="2589" w:type="dxa"/>
            <w:vAlign w:val="center"/>
          </w:tcPr>
          <w:p w:rsidR="00D67CEE" w:rsidRPr="00187E71" w:rsidRDefault="00D67CEE" w:rsidP="00D346C4">
            <w:pPr>
              <w:ind w:leftChars="50" w:left="105" w:rightChars="50" w:right="105"/>
              <w:contextualSpacing/>
              <w:jc w:val="center"/>
              <w:rPr>
                <w:rFonts w:ascii="仿宋" w:eastAsia="仿宋" w:hAnsi="仿宋"/>
                <w:sz w:val="32"/>
                <w:szCs w:val="32"/>
              </w:rPr>
            </w:pPr>
            <w:r w:rsidRPr="00187E71">
              <w:rPr>
                <w:rFonts w:ascii="仿宋" w:eastAsia="仿宋" w:hAnsi="仿宋"/>
                <w:sz w:val="32"/>
                <w:szCs w:val="32"/>
              </w:rPr>
              <w:t>80</w:t>
            </w:r>
          </w:p>
        </w:tc>
      </w:tr>
      <w:tr w:rsidR="00187E71" w:rsidRPr="00187E71" w:rsidTr="00D346C4">
        <w:trPr>
          <w:trHeight w:hRule="exact" w:val="454"/>
          <w:jc w:val="center"/>
        </w:trPr>
        <w:tc>
          <w:tcPr>
            <w:tcW w:w="4605" w:type="dxa"/>
            <w:vAlign w:val="center"/>
          </w:tcPr>
          <w:p w:rsidR="00D67CEE" w:rsidRPr="00187E71" w:rsidRDefault="00D67CEE" w:rsidP="00D346C4">
            <w:pPr>
              <w:ind w:leftChars="50" w:left="105" w:rightChars="50" w:right="105"/>
              <w:contextualSpacing/>
              <w:rPr>
                <w:rFonts w:ascii="仿宋" w:eastAsia="仿宋" w:hAnsi="仿宋"/>
                <w:sz w:val="32"/>
                <w:szCs w:val="32"/>
              </w:rPr>
            </w:pPr>
            <w:r w:rsidRPr="00187E71">
              <w:rPr>
                <w:rFonts w:ascii="仿宋" w:eastAsia="仿宋" w:hAnsi="仿宋"/>
                <w:sz w:val="32"/>
                <w:szCs w:val="32"/>
              </w:rPr>
              <w:t>国家（际）级二等奖</w:t>
            </w:r>
          </w:p>
        </w:tc>
        <w:tc>
          <w:tcPr>
            <w:tcW w:w="2589" w:type="dxa"/>
            <w:vAlign w:val="center"/>
          </w:tcPr>
          <w:p w:rsidR="00D67CEE" w:rsidRPr="00187E71" w:rsidRDefault="00D67CEE" w:rsidP="00D346C4">
            <w:pPr>
              <w:ind w:leftChars="50" w:left="105" w:rightChars="50" w:right="105"/>
              <w:contextualSpacing/>
              <w:jc w:val="center"/>
              <w:rPr>
                <w:rFonts w:ascii="仿宋" w:eastAsia="仿宋" w:hAnsi="仿宋"/>
                <w:sz w:val="32"/>
                <w:szCs w:val="32"/>
              </w:rPr>
            </w:pPr>
            <w:r w:rsidRPr="00187E71">
              <w:rPr>
                <w:rFonts w:ascii="仿宋" w:eastAsia="仿宋" w:hAnsi="仿宋"/>
                <w:sz w:val="32"/>
                <w:szCs w:val="32"/>
              </w:rPr>
              <w:t>60</w:t>
            </w:r>
          </w:p>
        </w:tc>
      </w:tr>
    </w:tbl>
    <w:p w:rsidR="00D67CEE" w:rsidRPr="00187E71" w:rsidRDefault="00D67CEE"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对于不设等级而设名次的竞赛，第一名相当于特等奖，第二名至第三名相当于一等奖，第四名至第六名相当于二等奖；赋值的最低等级原则上在参赛总数的20%以内，若未达到则向更高一级递推。各项等级以获奖证书或组织方出具的正式文件为准。</w:t>
      </w:r>
    </w:p>
    <w:p w:rsidR="00D67CEE" w:rsidRPr="00187E71" w:rsidRDefault="00D67CEE" w:rsidP="00D67CEE">
      <w:pPr>
        <w:widowControl/>
        <w:ind w:leftChars="50" w:left="105" w:rightChars="50" w:right="105"/>
        <w:contextualSpacing/>
        <w:jc w:val="left"/>
        <w:rPr>
          <w:rFonts w:ascii="仿宋" w:eastAsia="仿宋" w:hAnsi="仿宋"/>
          <w:sz w:val="32"/>
          <w:szCs w:val="32"/>
        </w:rPr>
      </w:pPr>
      <w:r w:rsidRPr="00187E71">
        <w:rPr>
          <w:rFonts w:ascii="仿宋" w:eastAsia="仿宋" w:hAnsi="仿宋"/>
          <w:sz w:val="32"/>
          <w:szCs w:val="32"/>
        </w:rPr>
        <w:t>2．B为同一项目类学生排序系数</w:t>
      </w:r>
    </w:p>
    <w:p w:rsidR="00D67CEE" w:rsidRPr="00187E71" w:rsidRDefault="00D67CEE"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对于同一项目认可不超过三名学生，排序以指导教师团队出具的书面说明为准。排名第一、第二、第三</w:t>
      </w:r>
      <w:r w:rsidR="00CC421A" w:rsidRPr="00187E71">
        <w:rPr>
          <w:rFonts w:ascii="仿宋" w:eastAsia="仿宋" w:hAnsi="仿宋" w:hint="eastAsia"/>
          <w:sz w:val="32"/>
          <w:szCs w:val="32"/>
        </w:rPr>
        <w:t>及</w:t>
      </w:r>
      <w:r w:rsidR="00CC421A" w:rsidRPr="00187E71">
        <w:rPr>
          <w:rFonts w:ascii="仿宋" w:eastAsia="仿宋" w:hAnsi="仿宋"/>
          <w:sz w:val="32"/>
          <w:szCs w:val="32"/>
        </w:rPr>
        <w:t>其他</w:t>
      </w:r>
      <w:r w:rsidRPr="00187E71">
        <w:rPr>
          <w:rFonts w:ascii="仿宋" w:eastAsia="仿宋" w:hAnsi="仿宋"/>
          <w:sz w:val="32"/>
          <w:szCs w:val="32"/>
        </w:rPr>
        <w:t>学生排序系数分别为1、0.</w:t>
      </w:r>
      <w:r w:rsidR="00CC421A" w:rsidRPr="00187E71">
        <w:rPr>
          <w:rFonts w:ascii="仿宋" w:eastAsia="仿宋" w:hAnsi="仿宋" w:hint="eastAsia"/>
          <w:sz w:val="32"/>
          <w:szCs w:val="32"/>
        </w:rPr>
        <w:t>8</w:t>
      </w:r>
      <w:r w:rsidRPr="00187E71">
        <w:rPr>
          <w:rFonts w:ascii="仿宋" w:eastAsia="仿宋" w:hAnsi="仿宋"/>
          <w:sz w:val="32"/>
          <w:szCs w:val="32"/>
        </w:rPr>
        <w:t>、0.</w:t>
      </w:r>
      <w:r w:rsidR="00CC421A" w:rsidRPr="00187E71">
        <w:rPr>
          <w:rFonts w:ascii="仿宋" w:eastAsia="仿宋" w:hAnsi="仿宋" w:hint="eastAsia"/>
          <w:sz w:val="32"/>
          <w:szCs w:val="32"/>
        </w:rPr>
        <w:t>5及.0.3</w:t>
      </w:r>
      <w:r w:rsidRPr="00187E71">
        <w:rPr>
          <w:rFonts w:ascii="仿宋" w:eastAsia="仿宋" w:hAnsi="仿宋"/>
          <w:sz w:val="32"/>
          <w:szCs w:val="32"/>
        </w:rPr>
        <w:t>。</w:t>
      </w:r>
    </w:p>
    <w:p w:rsidR="00D67CEE" w:rsidRPr="00187E71" w:rsidRDefault="00D67CEE" w:rsidP="00D67CEE">
      <w:pPr>
        <w:widowControl/>
        <w:ind w:leftChars="50" w:left="105" w:rightChars="50" w:right="105"/>
        <w:contextualSpacing/>
        <w:jc w:val="left"/>
        <w:rPr>
          <w:rFonts w:ascii="仿宋" w:eastAsia="仿宋" w:hAnsi="仿宋"/>
          <w:sz w:val="32"/>
          <w:szCs w:val="32"/>
        </w:rPr>
      </w:pPr>
      <w:r w:rsidRPr="00187E71">
        <w:rPr>
          <w:rFonts w:ascii="仿宋" w:eastAsia="仿宋" w:hAnsi="仿宋"/>
          <w:sz w:val="32"/>
          <w:szCs w:val="32"/>
        </w:rPr>
        <w:t>3．C为竞赛项目的影响因子</w:t>
      </w:r>
    </w:p>
    <w:p w:rsidR="00AE08C1" w:rsidRPr="00187E71" w:rsidRDefault="00D67CEE"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结合学院实际情况，将以下各项竞赛分别赋予一定影响因子：</w:t>
      </w:r>
    </w:p>
    <w:p w:rsidR="00D67CEE" w:rsidRPr="00187E71" w:rsidRDefault="00AE08C1"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4"/>
        <w:gridCol w:w="1632"/>
      </w:tblGrid>
      <w:tr w:rsidR="00187E71" w:rsidRPr="00187E71" w:rsidTr="00AE08C1">
        <w:trPr>
          <w:trHeight w:hRule="exact" w:val="462"/>
          <w:jc w:val="center"/>
        </w:trPr>
        <w:tc>
          <w:tcPr>
            <w:tcW w:w="6194" w:type="dxa"/>
            <w:vAlign w:val="center"/>
          </w:tcPr>
          <w:p w:rsidR="00D67CEE" w:rsidRPr="00187E71" w:rsidRDefault="00D67CEE"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lastRenderedPageBreak/>
              <w:t>竞赛名称</w:t>
            </w:r>
          </w:p>
        </w:tc>
        <w:tc>
          <w:tcPr>
            <w:tcW w:w="1632" w:type="dxa"/>
            <w:vAlign w:val="center"/>
          </w:tcPr>
          <w:p w:rsidR="00D67CEE" w:rsidRPr="00187E71" w:rsidRDefault="00D67CEE"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影响因子</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“挑战杯”全国大学生学术科技竞赛</w:t>
            </w:r>
          </w:p>
        </w:tc>
        <w:tc>
          <w:tcPr>
            <w:tcW w:w="1632"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1</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全国大学生创新创业年会</w:t>
            </w:r>
          </w:p>
        </w:tc>
        <w:tc>
          <w:tcPr>
            <w:tcW w:w="1632"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1</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全国大学生机械创新设计大赛</w:t>
            </w:r>
          </w:p>
        </w:tc>
        <w:tc>
          <w:tcPr>
            <w:tcW w:w="1632"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0.8</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全国大学生电子设计竞赛</w:t>
            </w:r>
          </w:p>
        </w:tc>
        <w:tc>
          <w:tcPr>
            <w:tcW w:w="1632"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0.8</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中国</w:t>
            </w:r>
            <w:r w:rsidRPr="00187E71">
              <w:rPr>
                <w:rFonts w:ascii="仿宋" w:eastAsia="仿宋" w:hAnsi="仿宋"/>
                <w:sz w:val="24"/>
                <w:szCs w:val="24"/>
              </w:rPr>
              <w:t>机器人大赛暨</w:t>
            </w:r>
            <w:r w:rsidRPr="00187E71">
              <w:rPr>
                <w:rFonts w:ascii="仿宋" w:eastAsia="仿宋" w:hAnsi="仿宋" w:hint="eastAsia"/>
                <w:sz w:val="24"/>
                <w:szCs w:val="24"/>
              </w:rPr>
              <w:t>Robocup公开赛</w:t>
            </w:r>
          </w:p>
        </w:tc>
        <w:tc>
          <w:tcPr>
            <w:tcW w:w="1632"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“飞思卡尔”全国大学生智能车竞赛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中国节能竞技大赛（亚洲汽车环保赛）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全国机器人博弈锦标赛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全国大学生结构设计竞赛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全国大学生工程训练综合能力竞赛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“挑战杯”中国大学生创业计划竞赛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全国航空航天模型锦标赛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全国大学生机械产品数字化设计大赛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中国（美国）大学生数学建模竞赛</w:t>
            </w:r>
          </w:p>
        </w:tc>
        <w:tc>
          <w:tcPr>
            <w:tcW w:w="1632"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5058AE" w:rsidRPr="00187E71" w:rsidRDefault="005058AE"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全国大学生节能减排大赛</w:t>
            </w:r>
          </w:p>
        </w:tc>
        <w:tc>
          <w:tcPr>
            <w:tcW w:w="1632" w:type="dxa"/>
            <w:vAlign w:val="center"/>
          </w:tcPr>
          <w:p w:rsidR="005058AE" w:rsidRPr="00187E71" w:rsidRDefault="005058AE"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0</w:t>
            </w:r>
            <w:r w:rsidRPr="00187E71">
              <w:rPr>
                <w:rFonts w:ascii="仿宋" w:eastAsia="仿宋" w:hAnsi="仿宋"/>
                <w:sz w:val="24"/>
                <w:szCs w:val="24"/>
              </w:rPr>
              <w:t>.6</w:t>
            </w:r>
          </w:p>
        </w:tc>
      </w:tr>
    </w:tbl>
    <w:p w:rsidR="00D67CEE" w:rsidRPr="00187E71" w:rsidRDefault="00D67CEE"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对于以上未涉及到的项目，若其确实具备较高水平且对学院人才培养、学科建设具有较为显著推动作用，经学院认定后可追加赋值。</w:t>
      </w:r>
    </w:p>
    <w:p w:rsidR="00D67CEE" w:rsidRPr="00187E71" w:rsidRDefault="00D67CEE" w:rsidP="00D67CEE">
      <w:pPr>
        <w:widowControl/>
        <w:ind w:leftChars="50" w:left="105" w:rightChars="50" w:right="105"/>
        <w:contextualSpacing/>
        <w:jc w:val="left"/>
        <w:rPr>
          <w:rFonts w:ascii="仿宋" w:eastAsia="仿宋" w:hAnsi="仿宋"/>
          <w:sz w:val="32"/>
          <w:szCs w:val="32"/>
        </w:rPr>
      </w:pPr>
      <w:r w:rsidRPr="00187E71">
        <w:rPr>
          <w:rFonts w:ascii="仿宋" w:eastAsia="仿宋" w:hAnsi="仿宋"/>
          <w:sz w:val="32"/>
          <w:szCs w:val="32"/>
        </w:rPr>
        <w:t>4．D</w:t>
      </w:r>
      <w:r w:rsidR="003F5A46" w:rsidRPr="00187E71">
        <w:rPr>
          <w:rFonts w:ascii="仿宋" w:eastAsia="仿宋" w:hAnsi="仿宋"/>
          <w:sz w:val="32"/>
          <w:szCs w:val="32"/>
        </w:rPr>
        <w:t>为</w:t>
      </w:r>
      <w:r w:rsidR="003F5A46" w:rsidRPr="00187E71">
        <w:rPr>
          <w:rFonts w:ascii="仿宋" w:eastAsia="仿宋" w:hAnsi="仿宋" w:hint="eastAsia"/>
          <w:sz w:val="32"/>
          <w:szCs w:val="32"/>
        </w:rPr>
        <w:t>学</w:t>
      </w:r>
      <w:r w:rsidR="003F5A46" w:rsidRPr="00187E71">
        <w:rPr>
          <w:rFonts w:ascii="仿宋" w:eastAsia="仿宋" w:hAnsi="仿宋"/>
          <w:sz w:val="32"/>
          <w:szCs w:val="32"/>
        </w:rPr>
        <w:t>术成绩分</w:t>
      </w:r>
      <w:r w:rsidR="003F5A46" w:rsidRPr="00187E71">
        <w:rPr>
          <w:rFonts w:ascii="仿宋" w:eastAsia="仿宋" w:hAnsi="仿宋" w:hint="eastAsia"/>
          <w:sz w:val="32"/>
          <w:szCs w:val="32"/>
        </w:rPr>
        <w:t>值</w:t>
      </w:r>
    </w:p>
    <w:p w:rsidR="00AE08C1" w:rsidRPr="00187E71" w:rsidRDefault="00D67CEE"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对于有较高水平学术论文发表的、获专利授权的，可以获得本</w:t>
      </w:r>
      <w:r w:rsidR="003F5A46" w:rsidRPr="00187E71">
        <w:rPr>
          <w:rFonts w:ascii="仿宋" w:eastAsia="仿宋" w:hAnsi="仿宋" w:hint="eastAsia"/>
          <w:sz w:val="32"/>
          <w:szCs w:val="32"/>
        </w:rPr>
        <w:t>项</w:t>
      </w:r>
      <w:r w:rsidR="003F5A46" w:rsidRPr="00187E71">
        <w:rPr>
          <w:rFonts w:ascii="仿宋" w:eastAsia="仿宋" w:hAnsi="仿宋"/>
          <w:sz w:val="32"/>
          <w:szCs w:val="32"/>
        </w:rPr>
        <w:t>得分</w:t>
      </w:r>
      <w:r w:rsidRPr="00187E71">
        <w:rPr>
          <w:rFonts w:ascii="仿宋" w:eastAsia="仿宋" w:hAnsi="仿宋"/>
          <w:sz w:val="32"/>
          <w:szCs w:val="32"/>
        </w:rPr>
        <w:t>。</w:t>
      </w:r>
    </w:p>
    <w:p w:rsidR="00D67CEE" w:rsidRPr="00187E71" w:rsidRDefault="00AE08C1"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6"/>
        <w:gridCol w:w="1632"/>
      </w:tblGrid>
      <w:tr w:rsidR="00187E71" w:rsidRPr="00187E71" w:rsidTr="00AE08C1">
        <w:trPr>
          <w:trHeight w:hRule="exact" w:val="547"/>
          <w:jc w:val="center"/>
        </w:trPr>
        <w:tc>
          <w:tcPr>
            <w:tcW w:w="6466" w:type="dxa"/>
            <w:vAlign w:val="center"/>
          </w:tcPr>
          <w:p w:rsidR="00D67CEE" w:rsidRPr="00187E71" w:rsidRDefault="00D67CEE" w:rsidP="00D346C4">
            <w:pPr>
              <w:ind w:leftChars="50" w:left="105" w:rightChars="50" w:right="105"/>
              <w:contextualSpacing/>
              <w:jc w:val="center"/>
              <w:rPr>
                <w:rFonts w:ascii="仿宋" w:eastAsia="仿宋" w:hAnsi="仿宋"/>
                <w:sz w:val="28"/>
                <w:szCs w:val="28"/>
              </w:rPr>
            </w:pPr>
            <w:r w:rsidRPr="00187E71">
              <w:rPr>
                <w:rFonts w:ascii="仿宋" w:eastAsia="仿宋" w:hAnsi="仿宋"/>
                <w:sz w:val="28"/>
                <w:szCs w:val="28"/>
              </w:rPr>
              <w:lastRenderedPageBreak/>
              <w:t>加分项目</w:t>
            </w:r>
          </w:p>
        </w:tc>
        <w:tc>
          <w:tcPr>
            <w:tcW w:w="1632" w:type="dxa"/>
            <w:vAlign w:val="center"/>
          </w:tcPr>
          <w:p w:rsidR="00D67CEE" w:rsidRPr="00187E71" w:rsidRDefault="00D67CEE" w:rsidP="00D346C4">
            <w:pPr>
              <w:ind w:leftChars="50" w:left="105" w:rightChars="50" w:right="105"/>
              <w:contextualSpacing/>
              <w:jc w:val="center"/>
              <w:rPr>
                <w:rFonts w:ascii="仿宋" w:eastAsia="仿宋" w:hAnsi="仿宋"/>
                <w:sz w:val="28"/>
                <w:szCs w:val="28"/>
              </w:rPr>
            </w:pPr>
            <w:r w:rsidRPr="00187E71">
              <w:rPr>
                <w:rFonts w:ascii="仿宋" w:eastAsia="仿宋" w:hAnsi="仿宋"/>
                <w:sz w:val="28"/>
                <w:szCs w:val="28"/>
              </w:rPr>
              <w:t>分值</w:t>
            </w:r>
          </w:p>
        </w:tc>
      </w:tr>
      <w:tr w:rsidR="00187E71" w:rsidRPr="00187E71" w:rsidTr="00AE08C1">
        <w:trPr>
          <w:trHeight w:hRule="exact" w:val="547"/>
          <w:jc w:val="center"/>
        </w:trPr>
        <w:tc>
          <w:tcPr>
            <w:tcW w:w="6466" w:type="dxa"/>
            <w:vAlign w:val="center"/>
          </w:tcPr>
          <w:p w:rsidR="00D67CEE" w:rsidRPr="00187E71" w:rsidRDefault="00D67CEE" w:rsidP="00D346C4">
            <w:pPr>
              <w:ind w:leftChars="50" w:left="105" w:rightChars="50" w:right="105"/>
              <w:contextualSpacing/>
              <w:rPr>
                <w:rFonts w:ascii="仿宋" w:eastAsia="仿宋" w:hAnsi="仿宋"/>
                <w:sz w:val="28"/>
                <w:szCs w:val="28"/>
              </w:rPr>
            </w:pPr>
            <w:r w:rsidRPr="00187E71">
              <w:rPr>
                <w:rFonts w:ascii="仿宋" w:eastAsia="仿宋" w:hAnsi="仿宋"/>
                <w:sz w:val="28"/>
                <w:szCs w:val="28"/>
              </w:rPr>
              <w:t>发表SCI检索学术论文</w:t>
            </w:r>
          </w:p>
        </w:tc>
        <w:tc>
          <w:tcPr>
            <w:tcW w:w="1632" w:type="dxa"/>
            <w:vAlign w:val="center"/>
          </w:tcPr>
          <w:p w:rsidR="00D67CEE" w:rsidRPr="00187E71" w:rsidRDefault="00D67CEE" w:rsidP="00D346C4">
            <w:pPr>
              <w:ind w:leftChars="50" w:left="105" w:rightChars="50" w:right="105"/>
              <w:contextualSpacing/>
              <w:jc w:val="center"/>
              <w:rPr>
                <w:rFonts w:ascii="仿宋" w:eastAsia="仿宋" w:hAnsi="仿宋"/>
                <w:sz w:val="28"/>
                <w:szCs w:val="28"/>
              </w:rPr>
            </w:pPr>
            <w:r w:rsidRPr="00187E71">
              <w:rPr>
                <w:rFonts w:ascii="仿宋" w:eastAsia="仿宋" w:hAnsi="仿宋"/>
                <w:sz w:val="28"/>
                <w:szCs w:val="28"/>
              </w:rPr>
              <w:t>10</w:t>
            </w:r>
            <w:r w:rsidR="003F5A46" w:rsidRPr="00187E71">
              <w:rPr>
                <w:rFonts w:ascii="仿宋" w:eastAsia="仿宋" w:hAnsi="仿宋"/>
                <w:sz w:val="28"/>
                <w:szCs w:val="28"/>
              </w:rPr>
              <w:t>0</w:t>
            </w:r>
          </w:p>
        </w:tc>
      </w:tr>
      <w:tr w:rsidR="00187E71" w:rsidRPr="00187E71" w:rsidTr="00AE08C1">
        <w:trPr>
          <w:trHeight w:hRule="exact" w:val="547"/>
          <w:jc w:val="center"/>
        </w:trPr>
        <w:tc>
          <w:tcPr>
            <w:tcW w:w="6466" w:type="dxa"/>
            <w:vAlign w:val="center"/>
          </w:tcPr>
          <w:p w:rsidR="00142683" w:rsidRPr="00187E71" w:rsidRDefault="00142683" w:rsidP="00B50A24">
            <w:pPr>
              <w:ind w:leftChars="50" w:left="105" w:rightChars="50" w:right="105"/>
              <w:contextualSpacing/>
              <w:rPr>
                <w:rFonts w:ascii="仿宋" w:eastAsia="仿宋" w:hAnsi="仿宋"/>
                <w:sz w:val="28"/>
                <w:szCs w:val="28"/>
              </w:rPr>
            </w:pPr>
            <w:r w:rsidRPr="00187E71">
              <w:rPr>
                <w:rFonts w:ascii="仿宋" w:eastAsia="仿宋" w:hAnsi="仿宋"/>
                <w:sz w:val="28"/>
                <w:szCs w:val="28"/>
              </w:rPr>
              <w:t>作为主编、副主编参与专著编写</w:t>
            </w:r>
            <w:r w:rsidRPr="00187E71">
              <w:rPr>
                <w:rFonts w:ascii="仿宋" w:eastAsia="仿宋" w:hAnsi="仿宋" w:hint="eastAsia"/>
                <w:sz w:val="28"/>
                <w:szCs w:val="28"/>
              </w:rPr>
              <w:t>并独立完成8万字以上</w:t>
            </w:r>
          </w:p>
        </w:tc>
        <w:tc>
          <w:tcPr>
            <w:tcW w:w="1632" w:type="dxa"/>
            <w:vAlign w:val="center"/>
          </w:tcPr>
          <w:p w:rsidR="00142683" w:rsidRPr="00187E71" w:rsidRDefault="00142683" w:rsidP="00B50A24">
            <w:pPr>
              <w:ind w:leftChars="50" w:left="105" w:rightChars="50" w:right="105"/>
              <w:contextualSpacing/>
              <w:jc w:val="center"/>
              <w:rPr>
                <w:rFonts w:ascii="仿宋" w:eastAsia="仿宋" w:hAnsi="仿宋"/>
                <w:sz w:val="28"/>
                <w:szCs w:val="28"/>
              </w:rPr>
            </w:pPr>
            <w:r w:rsidRPr="00187E71">
              <w:rPr>
                <w:rFonts w:ascii="仿宋" w:eastAsia="仿宋" w:hAnsi="仿宋"/>
                <w:sz w:val="28"/>
                <w:szCs w:val="28"/>
              </w:rPr>
              <w:t>100</w:t>
            </w:r>
          </w:p>
        </w:tc>
      </w:tr>
      <w:tr w:rsidR="00187E71" w:rsidRPr="00187E71" w:rsidTr="00AE08C1">
        <w:trPr>
          <w:trHeight w:hRule="exact" w:val="547"/>
          <w:jc w:val="center"/>
        </w:trPr>
        <w:tc>
          <w:tcPr>
            <w:tcW w:w="6466" w:type="dxa"/>
            <w:vAlign w:val="center"/>
          </w:tcPr>
          <w:p w:rsidR="00142683" w:rsidRPr="00187E71" w:rsidRDefault="00142683" w:rsidP="00B50A24">
            <w:pPr>
              <w:ind w:leftChars="50" w:left="105" w:rightChars="50" w:right="105"/>
              <w:contextualSpacing/>
              <w:rPr>
                <w:rFonts w:ascii="仿宋" w:eastAsia="仿宋" w:hAnsi="仿宋"/>
                <w:sz w:val="28"/>
                <w:szCs w:val="28"/>
              </w:rPr>
            </w:pPr>
            <w:r w:rsidRPr="00187E71">
              <w:rPr>
                <w:rFonts w:ascii="仿宋" w:eastAsia="仿宋" w:hAnsi="仿宋"/>
                <w:sz w:val="28"/>
                <w:szCs w:val="28"/>
              </w:rPr>
              <w:t>获得发明专利授权</w:t>
            </w:r>
            <w:r w:rsidRPr="00187E71">
              <w:rPr>
                <w:rFonts w:ascii="仿宋" w:eastAsia="仿宋" w:hAnsi="仿宋" w:hint="eastAsia"/>
                <w:sz w:val="28"/>
                <w:szCs w:val="28"/>
              </w:rPr>
              <w:t>/通知书</w:t>
            </w:r>
          </w:p>
        </w:tc>
        <w:tc>
          <w:tcPr>
            <w:tcW w:w="1632" w:type="dxa"/>
            <w:vAlign w:val="center"/>
          </w:tcPr>
          <w:p w:rsidR="00142683" w:rsidRPr="00187E71" w:rsidRDefault="00142683" w:rsidP="00B50A24">
            <w:pPr>
              <w:ind w:leftChars="50" w:left="105" w:rightChars="50" w:right="105"/>
              <w:contextualSpacing/>
              <w:jc w:val="center"/>
              <w:rPr>
                <w:rFonts w:ascii="仿宋" w:eastAsia="仿宋" w:hAnsi="仿宋"/>
                <w:sz w:val="28"/>
                <w:szCs w:val="28"/>
              </w:rPr>
            </w:pPr>
            <w:r w:rsidRPr="00187E71">
              <w:rPr>
                <w:rFonts w:ascii="仿宋" w:eastAsia="仿宋" w:hAnsi="仿宋" w:hint="eastAsia"/>
                <w:sz w:val="28"/>
                <w:szCs w:val="28"/>
              </w:rPr>
              <w:t>90</w:t>
            </w:r>
          </w:p>
        </w:tc>
      </w:tr>
      <w:tr w:rsidR="00187E71" w:rsidRPr="00187E71" w:rsidTr="00AE08C1">
        <w:trPr>
          <w:trHeight w:hRule="exact" w:val="547"/>
          <w:jc w:val="center"/>
        </w:trPr>
        <w:tc>
          <w:tcPr>
            <w:tcW w:w="6466" w:type="dxa"/>
            <w:vAlign w:val="center"/>
          </w:tcPr>
          <w:p w:rsidR="00142683" w:rsidRPr="00187E71" w:rsidRDefault="00142683" w:rsidP="00B50A24">
            <w:pPr>
              <w:ind w:leftChars="50" w:left="105" w:rightChars="50" w:right="105"/>
              <w:contextualSpacing/>
              <w:rPr>
                <w:rFonts w:ascii="仿宋" w:eastAsia="仿宋" w:hAnsi="仿宋"/>
                <w:sz w:val="28"/>
                <w:szCs w:val="28"/>
              </w:rPr>
            </w:pPr>
            <w:r w:rsidRPr="00187E71">
              <w:rPr>
                <w:rFonts w:ascii="仿宋" w:eastAsia="仿宋" w:hAnsi="仿宋"/>
                <w:sz w:val="28"/>
                <w:szCs w:val="28"/>
              </w:rPr>
              <w:t>发表EI检索学术论文</w:t>
            </w:r>
          </w:p>
        </w:tc>
        <w:tc>
          <w:tcPr>
            <w:tcW w:w="1632" w:type="dxa"/>
            <w:vAlign w:val="center"/>
          </w:tcPr>
          <w:p w:rsidR="00142683" w:rsidRPr="00187E71" w:rsidRDefault="00142683" w:rsidP="00B50A24">
            <w:pPr>
              <w:ind w:leftChars="50" w:left="105" w:rightChars="50" w:right="105"/>
              <w:contextualSpacing/>
              <w:jc w:val="center"/>
              <w:rPr>
                <w:rFonts w:ascii="仿宋" w:eastAsia="仿宋" w:hAnsi="仿宋"/>
                <w:sz w:val="28"/>
                <w:szCs w:val="28"/>
              </w:rPr>
            </w:pPr>
            <w:r w:rsidRPr="00187E71">
              <w:rPr>
                <w:rFonts w:ascii="仿宋" w:eastAsia="仿宋" w:hAnsi="仿宋" w:hint="eastAsia"/>
                <w:sz w:val="28"/>
                <w:szCs w:val="28"/>
              </w:rPr>
              <w:t>90</w:t>
            </w:r>
          </w:p>
        </w:tc>
      </w:tr>
      <w:tr w:rsidR="00187E71" w:rsidRPr="00187E71" w:rsidTr="00AE08C1">
        <w:trPr>
          <w:trHeight w:hRule="exact" w:val="547"/>
          <w:jc w:val="center"/>
        </w:trPr>
        <w:tc>
          <w:tcPr>
            <w:tcW w:w="6466" w:type="dxa"/>
            <w:vAlign w:val="center"/>
          </w:tcPr>
          <w:p w:rsidR="00142683" w:rsidRPr="00187E71" w:rsidRDefault="00142683" w:rsidP="00D346C4">
            <w:pPr>
              <w:ind w:leftChars="50" w:left="105" w:rightChars="50" w:right="105"/>
              <w:contextualSpacing/>
              <w:rPr>
                <w:rFonts w:ascii="仿宋" w:eastAsia="仿宋" w:hAnsi="仿宋"/>
                <w:sz w:val="28"/>
                <w:szCs w:val="28"/>
              </w:rPr>
            </w:pPr>
            <w:r w:rsidRPr="00187E71">
              <w:rPr>
                <w:rFonts w:ascii="仿宋" w:eastAsia="仿宋" w:hAnsi="仿宋"/>
                <w:sz w:val="28"/>
                <w:szCs w:val="28"/>
              </w:rPr>
              <w:t>参与专著编写独立完成5万字以上</w:t>
            </w:r>
          </w:p>
        </w:tc>
        <w:tc>
          <w:tcPr>
            <w:tcW w:w="1632" w:type="dxa"/>
            <w:vAlign w:val="center"/>
          </w:tcPr>
          <w:p w:rsidR="00142683" w:rsidRPr="00187E71" w:rsidRDefault="00142683" w:rsidP="00D346C4">
            <w:pPr>
              <w:ind w:leftChars="50" w:left="105" w:rightChars="50" w:right="105"/>
              <w:contextualSpacing/>
              <w:jc w:val="center"/>
              <w:rPr>
                <w:rFonts w:ascii="仿宋" w:eastAsia="仿宋" w:hAnsi="仿宋"/>
                <w:sz w:val="28"/>
                <w:szCs w:val="28"/>
              </w:rPr>
            </w:pPr>
            <w:r w:rsidRPr="00187E71">
              <w:rPr>
                <w:rFonts w:ascii="仿宋" w:eastAsia="仿宋" w:hAnsi="仿宋"/>
                <w:sz w:val="28"/>
                <w:szCs w:val="28"/>
              </w:rPr>
              <w:t>80</w:t>
            </w:r>
          </w:p>
        </w:tc>
      </w:tr>
      <w:tr w:rsidR="00187E71" w:rsidRPr="00187E71" w:rsidTr="00AE08C1">
        <w:trPr>
          <w:trHeight w:hRule="exact" w:val="547"/>
          <w:jc w:val="center"/>
        </w:trPr>
        <w:tc>
          <w:tcPr>
            <w:tcW w:w="6466" w:type="dxa"/>
            <w:vAlign w:val="center"/>
          </w:tcPr>
          <w:p w:rsidR="00142683" w:rsidRPr="00187E71" w:rsidRDefault="00142683" w:rsidP="00D346C4">
            <w:pPr>
              <w:ind w:leftChars="50" w:left="105" w:rightChars="50" w:right="105"/>
              <w:contextualSpacing/>
              <w:rPr>
                <w:rFonts w:ascii="仿宋" w:eastAsia="仿宋" w:hAnsi="仿宋"/>
                <w:sz w:val="28"/>
                <w:szCs w:val="28"/>
              </w:rPr>
            </w:pPr>
            <w:r w:rsidRPr="00187E71">
              <w:rPr>
                <w:rFonts w:ascii="仿宋" w:eastAsia="仿宋" w:hAnsi="仿宋"/>
                <w:sz w:val="28"/>
                <w:szCs w:val="28"/>
              </w:rPr>
              <w:t>获实用新型</w:t>
            </w:r>
            <w:r w:rsidRPr="00187E71">
              <w:rPr>
                <w:rFonts w:ascii="仿宋" w:eastAsia="仿宋" w:hAnsi="仿宋" w:hint="eastAsia"/>
                <w:sz w:val="28"/>
                <w:szCs w:val="28"/>
              </w:rPr>
              <w:t>专利授权</w:t>
            </w:r>
          </w:p>
        </w:tc>
        <w:tc>
          <w:tcPr>
            <w:tcW w:w="1632" w:type="dxa"/>
            <w:vAlign w:val="center"/>
          </w:tcPr>
          <w:p w:rsidR="00142683" w:rsidRPr="00187E71" w:rsidRDefault="00142683" w:rsidP="00D346C4">
            <w:pPr>
              <w:ind w:leftChars="50" w:left="105" w:rightChars="50" w:right="105"/>
              <w:contextualSpacing/>
              <w:jc w:val="center"/>
              <w:rPr>
                <w:rFonts w:ascii="仿宋" w:eastAsia="仿宋" w:hAnsi="仿宋"/>
                <w:sz w:val="28"/>
                <w:szCs w:val="28"/>
              </w:rPr>
            </w:pPr>
            <w:r w:rsidRPr="00187E71">
              <w:rPr>
                <w:rFonts w:ascii="仿宋" w:eastAsia="仿宋" w:hAnsi="仿宋" w:hint="eastAsia"/>
                <w:sz w:val="28"/>
                <w:szCs w:val="28"/>
              </w:rPr>
              <w:t>60</w:t>
            </w:r>
          </w:p>
        </w:tc>
      </w:tr>
      <w:tr w:rsidR="00187E71" w:rsidRPr="00187E71" w:rsidTr="00AE08C1">
        <w:trPr>
          <w:trHeight w:hRule="exact" w:val="547"/>
          <w:jc w:val="center"/>
        </w:trPr>
        <w:tc>
          <w:tcPr>
            <w:tcW w:w="6466" w:type="dxa"/>
            <w:vAlign w:val="center"/>
          </w:tcPr>
          <w:p w:rsidR="00142683" w:rsidRPr="00187E71" w:rsidRDefault="00142683" w:rsidP="00B50A24">
            <w:pPr>
              <w:ind w:leftChars="50" w:left="105" w:rightChars="50" w:right="105"/>
              <w:contextualSpacing/>
              <w:rPr>
                <w:rFonts w:ascii="仿宋" w:eastAsia="仿宋" w:hAnsi="仿宋"/>
                <w:sz w:val="28"/>
                <w:szCs w:val="28"/>
              </w:rPr>
            </w:pPr>
            <w:r w:rsidRPr="00187E71">
              <w:rPr>
                <w:rFonts w:ascii="仿宋" w:eastAsia="仿宋" w:hAnsi="仿宋"/>
                <w:sz w:val="28"/>
                <w:szCs w:val="28"/>
              </w:rPr>
              <w:t>发表中文核心期刊收录学术论文</w:t>
            </w:r>
          </w:p>
        </w:tc>
        <w:tc>
          <w:tcPr>
            <w:tcW w:w="1632" w:type="dxa"/>
            <w:vAlign w:val="center"/>
          </w:tcPr>
          <w:p w:rsidR="00142683" w:rsidRPr="00187E71" w:rsidRDefault="00142683" w:rsidP="00B50A24">
            <w:pPr>
              <w:ind w:leftChars="50" w:left="105" w:rightChars="50" w:right="105"/>
              <w:contextualSpacing/>
              <w:jc w:val="center"/>
              <w:rPr>
                <w:rFonts w:ascii="仿宋" w:eastAsia="仿宋" w:hAnsi="仿宋"/>
                <w:sz w:val="28"/>
                <w:szCs w:val="28"/>
              </w:rPr>
            </w:pPr>
            <w:r w:rsidRPr="00187E71">
              <w:rPr>
                <w:rFonts w:ascii="仿宋" w:eastAsia="仿宋" w:hAnsi="仿宋" w:hint="eastAsia"/>
                <w:sz w:val="28"/>
                <w:szCs w:val="28"/>
              </w:rPr>
              <w:t>60</w:t>
            </w:r>
          </w:p>
        </w:tc>
      </w:tr>
      <w:tr w:rsidR="00187E71" w:rsidRPr="00187E71" w:rsidTr="00AE08C1">
        <w:trPr>
          <w:trHeight w:hRule="exact" w:val="547"/>
          <w:jc w:val="center"/>
        </w:trPr>
        <w:tc>
          <w:tcPr>
            <w:tcW w:w="6466" w:type="dxa"/>
            <w:vAlign w:val="center"/>
          </w:tcPr>
          <w:p w:rsidR="00142683" w:rsidRPr="00187E71" w:rsidRDefault="00142683" w:rsidP="00AE08C1">
            <w:pPr>
              <w:ind w:rightChars="50" w:right="105" w:firstLineChars="50" w:firstLine="140"/>
              <w:contextualSpacing/>
              <w:rPr>
                <w:rFonts w:ascii="仿宋" w:eastAsia="仿宋" w:hAnsi="仿宋"/>
                <w:sz w:val="28"/>
                <w:szCs w:val="28"/>
              </w:rPr>
            </w:pPr>
            <w:r w:rsidRPr="00187E71">
              <w:rPr>
                <w:rFonts w:ascii="仿宋" w:eastAsia="仿宋" w:hAnsi="仿宋" w:hint="eastAsia"/>
                <w:sz w:val="28"/>
                <w:szCs w:val="28"/>
              </w:rPr>
              <w:t>获得发明专利审查意见通知书</w:t>
            </w:r>
          </w:p>
        </w:tc>
        <w:tc>
          <w:tcPr>
            <w:tcW w:w="1632" w:type="dxa"/>
            <w:vAlign w:val="center"/>
          </w:tcPr>
          <w:p w:rsidR="00142683" w:rsidRPr="00187E71" w:rsidRDefault="00142683" w:rsidP="00B50A24">
            <w:pPr>
              <w:ind w:leftChars="50" w:left="105" w:rightChars="50" w:right="105"/>
              <w:contextualSpacing/>
              <w:jc w:val="center"/>
              <w:rPr>
                <w:rFonts w:ascii="仿宋" w:eastAsia="仿宋" w:hAnsi="仿宋"/>
                <w:sz w:val="28"/>
                <w:szCs w:val="28"/>
              </w:rPr>
            </w:pPr>
            <w:r w:rsidRPr="00187E71">
              <w:rPr>
                <w:rFonts w:ascii="仿宋" w:eastAsia="仿宋" w:hAnsi="仿宋" w:hint="eastAsia"/>
                <w:sz w:val="28"/>
                <w:szCs w:val="28"/>
              </w:rPr>
              <w:t>60</w:t>
            </w:r>
          </w:p>
        </w:tc>
      </w:tr>
      <w:tr w:rsidR="00187E71" w:rsidRPr="00187E71" w:rsidTr="00AE08C1">
        <w:trPr>
          <w:trHeight w:hRule="exact" w:val="547"/>
          <w:jc w:val="center"/>
        </w:trPr>
        <w:tc>
          <w:tcPr>
            <w:tcW w:w="6466" w:type="dxa"/>
            <w:vAlign w:val="center"/>
          </w:tcPr>
          <w:p w:rsidR="00142683" w:rsidRPr="00187E71" w:rsidRDefault="00142683" w:rsidP="00D346C4">
            <w:pPr>
              <w:ind w:leftChars="50" w:left="105" w:rightChars="50" w:right="105"/>
              <w:contextualSpacing/>
              <w:rPr>
                <w:rFonts w:ascii="仿宋" w:eastAsia="仿宋" w:hAnsi="仿宋"/>
                <w:sz w:val="28"/>
                <w:szCs w:val="28"/>
              </w:rPr>
            </w:pPr>
            <w:r w:rsidRPr="00187E71">
              <w:rPr>
                <w:rFonts w:ascii="仿宋" w:eastAsia="仿宋" w:hAnsi="仿宋" w:hint="eastAsia"/>
                <w:sz w:val="28"/>
                <w:szCs w:val="28"/>
              </w:rPr>
              <w:t>获得</w:t>
            </w:r>
            <w:r w:rsidRPr="00187E71">
              <w:rPr>
                <w:rFonts w:ascii="仿宋" w:eastAsia="仿宋" w:hAnsi="仿宋"/>
                <w:sz w:val="28"/>
                <w:szCs w:val="28"/>
              </w:rPr>
              <w:t>外观设计专利授权</w:t>
            </w:r>
          </w:p>
        </w:tc>
        <w:tc>
          <w:tcPr>
            <w:tcW w:w="1632" w:type="dxa"/>
            <w:vAlign w:val="center"/>
          </w:tcPr>
          <w:p w:rsidR="00142683" w:rsidRPr="00187E71" w:rsidRDefault="00142683" w:rsidP="00D346C4">
            <w:pPr>
              <w:ind w:leftChars="50" w:left="105" w:rightChars="50" w:right="105"/>
              <w:contextualSpacing/>
              <w:jc w:val="center"/>
              <w:rPr>
                <w:rFonts w:ascii="仿宋" w:eastAsia="仿宋" w:hAnsi="仿宋"/>
                <w:sz w:val="28"/>
                <w:szCs w:val="28"/>
              </w:rPr>
            </w:pPr>
            <w:r w:rsidRPr="00187E71">
              <w:rPr>
                <w:rFonts w:ascii="仿宋" w:eastAsia="仿宋" w:hAnsi="仿宋"/>
                <w:sz w:val="28"/>
                <w:szCs w:val="28"/>
              </w:rPr>
              <w:t>50</w:t>
            </w:r>
          </w:p>
        </w:tc>
      </w:tr>
    </w:tbl>
    <w:p w:rsidR="00923E5D" w:rsidRPr="00187E71" w:rsidRDefault="00923E5D" w:rsidP="00923E5D">
      <w:pPr>
        <w:widowControl/>
        <w:ind w:leftChars="50" w:left="105" w:rightChars="50" w:right="105"/>
        <w:contextualSpacing/>
        <w:jc w:val="left"/>
        <w:rPr>
          <w:rFonts w:ascii="仿宋" w:eastAsia="仿宋" w:hAnsi="仿宋"/>
          <w:sz w:val="32"/>
          <w:szCs w:val="32"/>
        </w:rPr>
      </w:pPr>
      <w:r w:rsidRPr="00187E71">
        <w:rPr>
          <w:rFonts w:ascii="仿宋" w:eastAsia="仿宋" w:hAnsi="仿宋"/>
          <w:sz w:val="32"/>
          <w:szCs w:val="32"/>
        </w:rPr>
        <w:t>5．E为</w:t>
      </w:r>
      <w:r w:rsidRPr="00187E71">
        <w:rPr>
          <w:rFonts w:ascii="仿宋" w:eastAsia="仿宋" w:hAnsi="仿宋" w:hint="eastAsia"/>
          <w:sz w:val="32"/>
          <w:szCs w:val="32"/>
        </w:rPr>
        <w:t>学</w:t>
      </w:r>
      <w:r w:rsidRPr="00187E71">
        <w:rPr>
          <w:rFonts w:ascii="仿宋" w:eastAsia="仿宋" w:hAnsi="仿宋"/>
          <w:sz w:val="32"/>
          <w:szCs w:val="32"/>
        </w:rPr>
        <w:t>术成果</w:t>
      </w:r>
      <w:r w:rsidRPr="00187E71">
        <w:rPr>
          <w:rFonts w:ascii="仿宋" w:eastAsia="仿宋" w:hAnsi="仿宋" w:hint="eastAsia"/>
          <w:sz w:val="32"/>
          <w:szCs w:val="32"/>
        </w:rPr>
        <w:t>完成</w:t>
      </w:r>
      <w:r w:rsidRPr="00187E71">
        <w:rPr>
          <w:rFonts w:ascii="仿宋" w:eastAsia="仿宋" w:hAnsi="仿宋"/>
          <w:sz w:val="32"/>
          <w:szCs w:val="32"/>
        </w:rPr>
        <w:t>人说明和排序</w:t>
      </w:r>
      <w:r w:rsidRPr="00187E71">
        <w:rPr>
          <w:rFonts w:ascii="仿宋" w:eastAsia="仿宋" w:hAnsi="仿宋" w:hint="eastAsia"/>
          <w:sz w:val="32"/>
          <w:szCs w:val="32"/>
        </w:rPr>
        <w:t>系数</w:t>
      </w:r>
    </w:p>
    <w:p w:rsidR="00923E5D" w:rsidRPr="00187E71" w:rsidRDefault="00923E5D"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hint="eastAsia"/>
          <w:sz w:val="32"/>
          <w:szCs w:val="32"/>
        </w:rPr>
        <w:t>原则</w:t>
      </w:r>
      <w:r w:rsidRPr="00187E71">
        <w:rPr>
          <w:rFonts w:ascii="仿宋" w:eastAsia="仿宋" w:hAnsi="仿宋"/>
          <w:sz w:val="32"/>
          <w:szCs w:val="32"/>
        </w:rPr>
        <w:t>上</w:t>
      </w:r>
      <w:r w:rsidRPr="00187E71">
        <w:rPr>
          <w:rFonts w:ascii="仿宋" w:eastAsia="仿宋" w:hAnsi="仿宋" w:hint="eastAsia"/>
          <w:sz w:val="32"/>
          <w:szCs w:val="32"/>
        </w:rPr>
        <w:t>要求</w:t>
      </w:r>
      <w:r w:rsidRPr="00187E71">
        <w:rPr>
          <w:rFonts w:ascii="仿宋" w:eastAsia="仿宋" w:hAnsi="仿宋"/>
          <w:sz w:val="32"/>
          <w:szCs w:val="32"/>
        </w:rPr>
        <w:t>学术论文</w:t>
      </w:r>
      <w:r w:rsidRPr="00187E71">
        <w:rPr>
          <w:rFonts w:ascii="仿宋" w:eastAsia="仿宋" w:hAnsi="仿宋" w:hint="eastAsia"/>
          <w:sz w:val="32"/>
          <w:szCs w:val="32"/>
        </w:rPr>
        <w:t>类等</w:t>
      </w:r>
      <w:r w:rsidRPr="00187E71">
        <w:rPr>
          <w:rFonts w:ascii="仿宋" w:eastAsia="仿宋" w:hAnsi="仿宋"/>
          <w:sz w:val="32"/>
          <w:szCs w:val="32"/>
        </w:rPr>
        <w:t>相关要求学生为第一作者或第二作者；专利要求学生排名前三名。</w:t>
      </w:r>
    </w:p>
    <w:p w:rsidR="00923E5D" w:rsidRPr="00187E71" w:rsidRDefault="00923E5D"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排名第一、第二、第三的学生排序系数分别为1、0.8、0.5。</w:t>
      </w:r>
    </w:p>
    <w:p w:rsidR="00D7743F" w:rsidRPr="00187E71" w:rsidRDefault="00D67CEE" w:rsidP="00860D44">
      <w:pPr>
        <w:widowControl/>
        <w:ind w:leftChars="50" w:left="105" w:rightChars="50" w:right="105"/>
        <w:contextualSpacing/>
        <w:jc w:val="left"/>
        <w:rPr>
          <w:rFonts w:ascii="仿宋" w:eastAsia="仿宋" w:hAnsi="仿宋"/>
          <w:sz w:val="32"/>
          <w:szCs w:val="32"/>
        </w:rPr>
      </w:pPr>
      <w:r w:rsidRPr="00187E71">
        <w:rPr>
          <w:rFonts w:ascii="仿宋" w:eastAsia="仿宋" w:hAnsi="仿宋" w:hint="eastAsia"/>
          <w:sz w:val="32"/>
          <w:szCs w:val="32"/>
        </w:rPr>
        <w:t>三</w:t>
      </w:r>
      <w:r w:rsidR="00D7743F" w:rsidRPr="00187E71">
        <w:rPr>
          <w:rFonts w:ascii="仿宋" w:eastAsia="仿宋" w:hAnsi="仿宋"/>
          <w:sz w:val="32"/>
          <w:szCs w:val="32"/>
        </w:rPr>
        <w:t>、</w:t>
      </w:r>
      <w:r w:rsidRPr="00187E71">
        <w:rPr>
          <w:rFonts w:ascii="仿宋" w:eastAsia="仿宋" w:hAnsi="仿宋" w:hint="eastAsia"/>
          <w:sz w:val="32"/>
          <w:szCs w:val="32"/>
        </w:rPr>
        <w:t>说明</w:t>
      </w:r>
    </w:p>
    <w:p w:rsidR="00D7743F" w:rsidRPr="00187E71" w:rsidRDefault="00D7743F"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1．对于同一作品参加不同项目的情况，若该作品有重大改动，可视同为不同作品；否则视为同一作品取其最高值计算。</w:t>
      </w:r>
    </w:p>
    <w:p w:rsidR="00860D44" w:rsidRPr="00187E71" w:rsidRDefault="00471294" w:rsidP="00AE08C1">
      <w:pPr>
        <w:widowControl/>
        <w:spacing w:line="360" w:lineRule="auto"/>
        <w:ind w:firstLineChars="200" w:firstLine="640"/>
        <w:jc w:val="left"/>
        <w:rPr>
          <w:rFonts w:ascii="仿宋" w:eastAsia="仿宋" w:hAnsi="仿宋"/>
          <w:sz w:val="32"/>
          <w:szCs w:val="32"/>
        </w:rPr>
      </w:pPr>
      <w:r w:rsidRPr="00187E71">
        <w:rPr>
          <w:rFonts w:ascii="仿宋" w:eastAsia="仿宋" w:hAnsi="仿宋" w:hint="eastAsia"/>
          <w:sz w:val="32"/>
          <w:szCs w:val="32"/>
        </w:rPr>
        <w:t>2</w:t>
      </w:r>
      <w:r w:rsidR="00860D44" w:rsidRPr="00187E71">
        <w:rPr>
          <w:rFonts w:ascii="仿宋" w:eastAsia="仿宋" w:hAnsi="仿宋" w:hint="eastAsia"/>
          <w:sz w:val="32"/>
          <w:szCs w:val="32"/>
        </w:rPr>
        <w:t>、本实施办法由学院推免生工作小组负责解释。如有和学校政策冲突的地方，以学校的政策为准。</w:t>
      </w:r>
    </w:p>
    <w:p w:rsidR="00D7743F" w:rsidRPr="00187E71" w:rsidRDefault="00D7743F" w:rsidP="00860D44">
      <w:pPr>
        <w:ind w:leftChars="50" w:left="105" w:rightChars="50" w:right="105"/>
        <w:contextualSpacing/>
        <w:rPr>
          <w:rFonts w:ascii="仿宋" w:eastAsia="仿宋" w:hAnsi="仿宋"/>
          <w:sz w:val="32"/>
          <w:szCs w:val="32"/>
        </w:rPr>
      </w:pPr>
    </w:p>
    <w:p w:rsidR="00D7743F" w:rsidRPr="00187E71" w:rsidRDefault="00860D44" w:rsidP="00AE08C1">
      <w:pPr>
        <w:widowControl/>
        <w:ind w:leftChars="50" w:left="105" w:rightChars="50" w:right="105" w:firstLineChars="2150" w:firstLine="6880"/>
        <w:contextualSpacing/>
        <w:jc w:val="left"/>
        <w:rPr>
          <w:rFonts w:ascii="仿宋" w:eastAsia="仿宋" w:hAnsi="仿宋"/>
          <w:sz w:val="32"/>
          <w:szCs w:val="32"/>
        </w:rPr>
      </w:pPr>
      <w:r w:rsidRPr="00187E71">
        <w:rPr>
          <w:rFonts w:ascii="仿宋" w:eastAsia="仿宋" w:hAnsi="仿宋" w:hint="eastAsia"/>
          <w:sz w:val="32"/>
          <w:szCs w:val="32"/>
        </w:rPr>
        <w:t>机电</w:t>
      </w:r>
      <w:r w:rsidR="00D7743F" w:rsidRPr="00187E71">
        <w:rPr>
          <w:rFonts w:ascii="仿宋" w:eastAsia="仿宋" w:hAnsi="仿宋"/>
          <w:sz w:val="32"/>
          <w:szCs w:val="32"/>
        </w:rPr>
        <w:t>学院</w:t>
      </w:r>
    </w:p>
    <w:p w:rsidR="00D7743F" w:rsidRPr="00187E71" w:rsidRDefault="00D7743F" w:rsidP="00AE08C1">
      <w:pPr>
        <w:widowControl/>
        <w:ind w:leftChars="50" w:left="105" w:rightChars="50" w:right="105" w:firstLineChars="2000" w:firstLine="6400"/>
        <w:contextualSpacing/>
        <w:jc w:val="left"/>
        <w:rPr>
          <w:rFonts w:ascii="仿宋" w:eastAsia="仿宋" w:hAnsi="仿宋"/>
          <w:sz w:val="32"/>
          <w:szCs w:val="32"/>
        </w:rPr>
      </w:pPr>
      <w:r w:rsidRPr="00187E71">
        <w:rPr>
          <w:rFonts w:ascii="仿宋" w:eastAsia="仿宋" w:hAnsi="仿宋"/>
          <w:sz w:val="32"/>
          <w:szCs w:val="32"/>
        </w:rPr>
        <w:t>201</w:t>
      </w:r>
      <w:r w:rsidR="003E3159" w:rsidRPr="00187E71">
        <w:rPr>
          <w:rFonts w:ascii="仿宋" w:eastAsia="仿宋" w:hAnsi="仿宋"/>
          <w:sz w:val="32"/>
          <w:szCs w:val="32"/>
        </w:rPr>
        <w:t>6</w:t>
      </w:r>
      <w:r w:rsidRPr="00187E71">
        <w:rPr>
          <w:rFonts w:ascii="仿宋" w:eastAsia="仿宋" w:hAnsi="仿宋"/>
          <w:sz w:val="32"/>
          <w:szCs w:val="32"/>
        </w:rPr>
        <w:t>年9月</w:t>
      </w:r>
      <w:r w:rsidR="0073522B" w:rsidRPr="00187E71">
        <w:rPr>
          <w:rFonts w:ascii="仿宋" w:eastAsia="仿宋" w:hAnsi="仿宋" w:hint="eastAsia"/>
          <w:sz w:val="32"/>
          <w:szCs w:val="32"/>
        </w:rPr>
        <w:t>14</w:t>
      </w:r>
      <w:r w:rsidRPr="00187E71">
        <w:rPr>
          <w:rFonts w:ascii="仿宋" w:eastAsia="仿宋" w:hAnsi="仿宋"/>
          <w:sz w:val="32"/>
          <w:szCs w:val="32"/>
        </w:rPr>
        <w:t>日</w:t>
      </w:r>
    </w:p>
    <w:sectPr w:rsidR="00D7743F" w:rsidRPr="00187E71" w:rsidSect="003E3159">
      <w:footerReference w:type="even" r:id="rId10"/>
      <w:footerReference w:type="default" r:id="rId11"/>
      <w:pgSz w:w="11906" w:h="16838" w:code="9"/>
      <w:pgMar w:top="1134" w:right="1134" w:bottom="1134" w:left="1418" w:header="851"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69E" w:rsidRDefault="0058469E">
      <w:r>
        <w:separator/>
      </w:r>
    </w:p>
  </w:endnote>
  <w:endnote w:type="continuationSeparator" w:id="1">
    <w:p w:rsidR="0058469E" w:rsidRDefault="00584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79" w:rsidRDefault="003C4150" w:rsidP="00E5785A">
    <w:pPr>
      <w:pStyle w:val="a6"/>
      <w:framePr w:wrap="around" w:vAnchor="text" w:hAnchor="margin" w:xAlign="center" w:y="1"/>
      <w:rPr>
        <w:rStyle w:val="a8"/>
      </w:rPr>
    </w:pPr>
    <w:r>
      <w:rPr>
        <w:rStyle w:val="a8"/>
      </w:rPr>
      <w:fldChar w:fldCharType="begin"/>
    </w:r>
    <w:r w:rsidR="002B1379">
      <w:rPr>
        <w:rStyle w:val="a8"/>
      </w:rPr>
      <w:instrText xml:space="preserve">PAGE  </w:instrText>
    </w:r>
    <w:r>
      <w:rPr>
        <w:rStyle w:val="a8"/>
      </w:rPr>
      <w:fldChar w:fldCharType="end"/>
    </w:r>
  </w:p>
  <w:p w:rsidR="002B1379" w:rsidRDefault="002B137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79" w:rsidRDefault="003C4150" w:rsidP="00E5785A">
    <w:pPr>
      <w:pStyle w:val="a6"/>
      <w:framePr w:wrap="around" w:vAnchor="text" w:hAnchor="margin" w:xAlign="center" w:y="1"/>
      <w:rPr>
        <w:rStyle w:val="a8"/>
      </w:rPr>
    </w:pPr>
    <w:r>
      <w:rPr>
        <w:rStyle w:val="a8"/>
      </w:rPr>
      <w:fldChar w:fldCharType="begin"/>
    </w:r>
    <w:r w:rsidR="002B1379">
      <w:rPr>
        <w:rStyle w:val="a8"/>
      </w:rPr>
      <w:instrText xml:space="preserve">PAGE  </w:instrText>
    </w:r>
    <w:r>
      <w:rPr>
        <w:rStyle w:val="a8"/>
      </w:rPr>
      <w:fldChar w:fldCharType="separate"/>
    </w:r>
    <w:r w:rsidR="001A3488">
      <w:rPr>
        <w:rStyle w:val="a8"/>
        <w:noProof/>
      </w:rPr>
      <w:t>2</w:t>
    </w:r>
    <w:r>
      <w:rPr>
        <w:rStyle w:val="a8"/>
      </w:rPr>
      <w:fldChar w:fldCharType="end"/>
    </w:r>
  </w:p>
  <w:p w:rsidR="002B1379" w:rsidRDefault="002B13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69E" w:rsidRDefault="0058469E">
      <w:r>
        <w:separator/>
      </w:r>
    </w:p>
  </w:footnote>
  <w:footnote w:type="continuationSeparator" w:id="1">
    <w:p w:rsidR="0058469E" w:rsidRDefault="00584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124D"/>
    <w:multiLevelType w:val="hybridMultilevel"/>
    <w:tmpl w:val="6D1C5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80" w:hanging="420"/>
      </w:pPr>
    </w:lvl>
    <w:lvl w:ilvl="2" w:tplc="0409001B" w:tentative="1">
      <w:start w:val="1"/>
      <w:numFmt w:val="lowerRoman"/>
      <w:lvlText w:val="%3."/>
      <w:lvlJc w:val="right"/>
      <w:pPr>
        <w:ind w:left="700" w:hanging="420"/>
      </w:pPr>
    </w:lvl>
    <w:lvl w:ilvl="3" w:tplc="0409000F" w:tentative="1">
      <w:start w:val="1"/>
      <w:numFmt w:val="decimal"/>
      <w:lvlText w:val="%4."/>
      <w:lvlJc w:val="left"/>
      <w:pPr>
        <w:ind w:left="1120" w:hanging="420"/>
      </w:pPr>
    </w:lvl>
    <w:lvl w:ilvl="4" w:tplc="04090019" w:tentative="1">
      <w:start w:val="1"/>
      <w:numFmt w:val="lowerLetter"/>
      <w:lvlText w:val="%5)"/>
      <w:lvlJc w:val="left"/>
      <w:pPr>
        <w:ind w:left="1540" w:hanging="420"/>
      </w:pPr>
    </w:lvl>
    <w:lvl w:ilvl="5" w:tplc="0409001B" w:tentative="1">
      <w:start w:val="1"/>
      <w:numFmt w:val="lowerRoman"/>
      <w:lvlText w:val="%6."/>
      <w:lvlJc w:val="right"/>
      <w:pPr>
        <w:ind w:left="1960" w:hanging="420"/>
      </w:pPr>
    </w:lvl>
    <w:lvl w:ilvl="6" w:tplc="0409000F" w:tentative="1">
      <w:start w:val="1"/>
      <w:numFmt w:val="decimal"/>
      <w:lvlText w:val="%7."/>
      <w:lvlJc w:val="left"/>
      <w:pPr>
        <w:ind w:left="2380" w:hanging="420"/>
      </w:pPr>
    </w:lvl>
    <w:lvl w:ilvl="7" w:tplc="04090019" w:tentative="1">
      <w:start w:val="1"/>
      <w:numFmt w:val="lowerLetter"/>
      <w:lvlText w:val="%8)"/>
      <w:lvlJc w:val="left"/>
      <w:pPr>
        <w:ind w:left="2800" w:hanging="420"/>
      </w:pPr>
    </w:lvl>
    <w:lvl w:ilvl="8" w:tplc="0409001B" w:tentative="1">
      <w:start w:val="1"/>
      <w:numFmt w:val="lowerRoman"/>
      <w:lvlText w:val="%9."/>
      <w:lvlJc w:val="right"/>
      <w:pPr>
        <w:ind w:left="3220" w:hanging="420"/>
      </w:pPr>
    </w:lvl>
  </w:abstractNum>
  <w:abstractNum w:abstractNumId="1">
    <w:nsid w:val="271916ED"/>
    <w:multiLevelType w:val="hybridMultilevel"/>
    <w:tmpl w:val="6DDAC004"/>
    <w:lvl w:ilvl="0" w:tplc="4DAC1CA6">
      <w:start w:val="1"/>
      <w:numFmt w:val="decimalEnclosedCircle"/>
      <w:lvlText w:val="%1"/>
      <w:lvlJc w:val="left"/>
      <w:pPr>
        <w:ind w:left="920" w:hanging="360"/>
      </w:pPr>
      <w:rPr>
        <w:rFonts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01D10CA"/>
    <w:multiLevelType w:val="hybridMultilevel"/>
    <w:tmpl w:val="85602460"/>
    <w:lvl w:ilvl="0" w:tplc="4DAC1CA6">
      <w:start w:val="1"/>
      <w:numFmt w:val="decimalEnclosedCircle"/>
      <w:lvlText w:val="%1"/>
      <w:lvlJc w:val="left"/>
      <w:pPr>
        <w:ind w:left="92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4C7E38"/>
    <w:multiLevelType w:val="hybridMultilevel"/>
    <w:tmpl w:val="493CEF9C"/>
    <w:lvl w:ilvl="0" w:tplc="309AD922">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560" w:hanging="420"/>
      </w:pPr>
    </w:lvl>
    <w:lvl w:ilvl="3" w:tplc="0409000F" w:tentative="1">
      <w:start w:val="1"/>
      <w:numFmt w:val="decimal"/>
      <w:lvlText w:val="%4."/>
      <w:lvlJc w:val="left"/>
      <w:pPr>
        <w:ind w:left="-140" w:hanging="420"/>
      </w:pPr>
    </w:lvl>
    <w:lvl w:ilvl="4" w:tplc="04090019" w:tentative="1">
      <w:start w:val="1"/>
      <w:numFmt w:val="lowerLetter"/>
      <w:lvlText w:val="%5)"/>
      <w:lvlJc w:val="left"/>
      <w:pPr>
        <w:ind w:left="280" w:hanging="420"/>
      </w:pPr>
    </w:lvl>
    <w:lvl w:ilvl="5" w:tplc="0409001B" w:tentative="1">
      <w:start w:val="1"/>
      <w:numFmt w:val="lowerRoman"/>
      <w:lvlText w:val="%6."/>
      <w:lvlJc w:val="right"/>
      <w:pPr>
        <w:ind w:left="700" w:hanging="420"/>
      </w:pPr>
    </w:lvl>
    <w:lvl w:ilvl="6" w:tplc="0409000F" w:tentative="1">
      <w:start w:val="1"/>
      <w:numFmt w:val="decimal"/>
      <w:lvlText w:val="%7."/>
      <w:lvlJc w:val="left"/>
      <w:pPr>
        <w:ind w:left="1120" w:hanging="420"/>
      </w:pPr>
    </w:lvl>
    <w:lvl w:ilvl="7" w:tplc="04090019" w:tentative="1">
      <w:start w:val="1"/>
      <w:numFmt w:val="lowerLetter"/>
      <w:lvlText w:val="%8)"/>
      <w:lvlJc w:val="left"/>
      <w:pPr>
        <w:ind w:left="1540" w:hanging="420"/>
      </w:pPr>
    </w:lvl>
    <w:lvl w:ilvl="8" w:tplc="0409001B" w:tentative="1">
      <w:start w:val="1"/>
      <w:numFmt w:val="lowerRoman"/>
      <w:lvlText w:val="%9."/>
      <w:lvlJc w:val="right"/>
      <w:pPr>
        <w:ind w:left="1960" w:hanging="420"/>
      </w:pPr>
    </w:lvl>
  </w:abstractNum>
  <w:abstractNum w:abstractNumId="4">
    <w:nsid w:val="5D460A41"/>
    <w:multiLevelType w:val="hybridMultilevel"/>
    <w:tmpl w:val="2D7683C2"/>
    <w:lvl w:ilvl="0" w:tplc="309AD922">
      <w:start w:val="1"/>
      <w:numFmt w:val="decimal"/>
      <w:lvlText w:val="%1."/>
      <w:lvlJc w:val="left"/>
      <w:pPr>
        <w:ind w:left="92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49D0E31"/>
    <w:multiLevelType w:val="hybridMultilevel"/>
    <w:tmpl w:val="918C3FD6"/>
    <w:lvl w:ilvl="0" w:tplc="309AD92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81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615E"/>
    <w:rsid w:val="000120E3"/>
    <w:rsid w:val="00020DDF"/>
    <w:rsid w:val="00031770"/>
    <w:rsid w:val="00055B7B"/>
    <w:rsid w:val="00075E9F"/>
    <w:rsid w:val="00076608"/>
    <w:rsid w:val="000C59CC"/>
    <w:rsid w:val="000D1117"/>
    <w:rsid w:val="000E4668"/>
    <w:rsid w:val="000E482B"/>
    <w:rsid w:val="0013110E"/>
    <w:rsid w:val="00135B38"/>
    <w:rsid w:val="0014082B"/>
    <w:rsid w:val="00142683"/>
    <w:rsid w:val="00172A27"/>
    <w:rsid w:val="001848B6"/>
    <w:rsid w:val="00186FD6"/>
    <w:rsid w:val="00187E71"/>
    <w:rsid w:val="001901BB"/>
    <w:rsid w:val="001A12B7"/>
    <w:rsid w:val="001A3488"/>
    <w:rsid w:val="001A40E8"/>
    <w:rsid w:val="001D2D03"/>
    <w:rsid w:val="001E7CDD"/>
    <w:rsid w:val="0023241E"/>
    <w:rsid w:val="00252740"/>
    <w:rsid w:val="002766CC"/>
    <w:rsid w:val="0028174B"/>
    <w:rsid w:val="002B1379"/>
    <w:rsid w:val="002E428E"/>
    <w:rsid w:val="003000F5"/>
    <w:rsid w:val="003026B0"/>
    <w:rsid w:val="00307C24"/>
    <w:rsid w:val="00311B86"/>
    <w:rsid w:val="003133F7"/>
    <w:rsid w:val="003477AD"/>
    <w:rsid w:val="00356C0A"/>
    <w:rsid w:val="003870F2"/>
    <w:rsid w:val="003A4330"/>
    <w:rsid w:val="003C4150"/>
    <w:rsid w:val="003E3159"/>
    <w:rsid w:val="003F5A46"/>
    <w:rsid w:val="003F744D"/>
    <w:rsid w:val="00401C28"/>
    <w:rsid w:val="004130A7"/>
    <w:rsid w:val="0046214C"/>
    <w:rsid w:val="0047012A"/>
    <w:rsid w:val="00471294"/>
    <w:rsid w:val="004A09DA"/>
    <w:rsid w:val="004C2EA8"/>
    <w:rsid w:val="004D4123"/>
    <w:rsid w:val="004F449E"/>
    <w:rsid w:val="005058AE"/>
    <w:rsid w:val="00523CC8"/>
    <w:rsid w:val="0052548F"/>
    <w:rsid w:val="00525B6A"/>
    <w:rsid w:val="0058469E"/>
    <w:rsid w:val="005F3415"/>
    <w:rsid w:val="005F6698"/>
    <w:rsid w:val="00604282"/>
    <w:rsid w:val="00615592"/>
    <w:rsid w:val="006374A5"/>
    <w:rsid w:val="00660607"/>
    <w:rsid w:val="0066766F"/>
    <w:rsid w:val="006776CB"/>
    <w:rsid w:val="00680683"/>
    <w:rsid w:val="00685B91"/>
    <w:rsid w:val="00693BE0"/>
    <w:rsid w:val="00697CA1"/>
    <w:rsid w:val="006A66C5"/>
    <w:rsid w:val="006C55B3"/>
    <w:rsid w:val="00715B6F"/>
    <w:rsid w:val="007211D7"/>
    <w:rsid w:val="0073522B"/>
    <w:rsid w:val="007878C8"/>
    <w:rsid w:val="007B4C20"/>
    <w:rsid w:val="007B6B64"/>
    <w:rsid w:val="007C28C0"/>
    <w:rsid w:val="0080171C"/>
    <w:rsid w:val="008234ED"/>
    <w:rsid w:val="008360AA"/>
    <w:rsid w:val="0085404A"/>
    <w:rsid w:val="00860D44"/>
    <w:rsid w:val="008839B9"/>
    <w:rsid w:val="008D6073"/>
    <w:rsid w:val="008D6EA6"/>
    <w:rsid w:val="008E0F5E"/>
    <w:rsid w:val="008F7748"/>
    <w:rsid w:val="00921FA3"/>
    <w:rsid w:val="00923E5D"/>
    <w:rsid w:val="00931942"/>
    <w:rsid w:val="00962D6B"/>
    <w:rsid w:val="00982589"/>
    <w:rsid w:val="009F0491"/>
    <w:rsid w:val="00A13AE5"/>
    <w:rsid w:val="00A70052"/>
    <w:rsid w:val="00A762DF"/>
    <w:rsid w:val="00AE08C1"/>
    <w:rsid w:val="00AF5715"/>
    <w:rsid w:val="00B25233"/>
    <w:rsid w:val="00B50A24"/>
    <w:rsid w:val="00BC2A88"/>
    <w:rsid w:val="00BC42A7"/>
    <w:rsid w:val="00BE425B"/>
    <w:rsid w:val="00BF3257"/>
    <w:rsid w:val="00C2297C"/>
    <w:rsid w:val="00C95093"/>
    <w:rsid w:val="00C970DE"/>
    <w:rsid w:val="00CC421A"/>
    <w:rsid w:val="00D149A2"/>
    <w:rsid w:val="00D23E88"/>
    <w:rsid w:val="00D346C4"/>
    <w:rsid w:val="00D67CEE"/>
    <w:rsid w:val="00D7743F"/>
    <w:rsid w:val="00DC3874"/>
    <w:rsid w:val="00DF5548"/>
    <w:rsid w:val="00E07895"/>
    <w:rsid w:val="00E11149"/>
    <w:rsid w:val="00E209EF"/>
    <w:rsid w:val="00E243DE"/>
    <w:rsid w:val="00E35A48"/>
    <w:rsid w:val="00E52C35"/>
    <w:rsid w:val="00E5785A"/>
    <w:rsid w:val="00E72097"/>
    <w:rsid w:val="00E77FD7"/>
    <w:rsid w:val="00E935B4"/>
    <w:rsid w:val="00E95351"/>
    <w:rsid w:val="00E97BF7"/>
    <w:rsid w:val="00EC6999"/>
    <w:rsid w:val="00F00DB0"/>
    <w:rsid w:val="00F2565B"/>
    <w:rsid w:val="00F632AD"/>
    <w:rsid w:val="00F76101"/>
    <w:rsid w:val="00FB6F8D"/>
    <w:rsid w:val="00FC7A77"/>
    <w:rsid w:val="00FD3532"/>
    <w:rsid w:val="00FE42AA"/>
    <w:rsid w:val="00FE6D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semiHidden="0" w:uiPriority="1"/>
    <w:lsdException w:name="Body Text Indent" w:uiPriority="99"/>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668"/>
    <w:pPr>
      <w:widowControl w:val="0"/>
      <w:jc w:val="both"/>
    </w:pPr>
    <w:rPr>
      <w:rFonts w:ascii="Calibri" w:hAnsi="Calibri"/>
      <w:kern w:val="2"/>
      <w:sz w:val="21"/>
      <w:szCs w:val="22"/>
    </w:rPr>
  </w:style>
  <w:style w:type="paragraph" w:styleId="1">
    <w:name w:val="heading 1"/>
    <w:basedOn w:val="a"/>
    <w:next w:val="a"/>
    <w:uiPriority w:val="9"/>
    <w:qFormat/>
    <w:rsid w:val="000E4668"/>
    <w:pPr>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sid w:val="000E4668"/>
    <w:rPr>
      <w:sz w:val="18"/>
      <w:szCs w:val="18"/>
    </w:rPr>
  </w:style>
  <w:style w:type="character" w:customStyle="1" w:styleId="Char0">
    <w:name w:val="正文文本缩进 Char"/>
    <w:link w:val="a4"/>
    <w:uiPriority w:val="99"/>
    <w:semiHidden/>
    <w:rsid w:val="000E4668"/>
    <w:rPr>
      <w:rFonts w:ascii="宋体" w:eastAsia="宋体" w:hAnsi="宋体" w:cs="宋体"/>
      <w:kern w:val="0"/>
      <w:sz w:val="24"/>
      <w:szCs w:val="24"/>
    </w:rPr>
  </w:style>
  <w:style w:type="character" w:styleId="a5">
    <w:name w:val="Strong"/>
    <w:uiPriority w:val="22"/>
    <w:qFormat/>
    <w:rsid w:val="000E4668"/>
    <w:rPr>
      <w:b/>
      <w:bCs/>
    </w:rPr>
  </w:style>
  <w:style w:type="character" w:customStyle="1" w:styleId="Char1">
    <w:name w:val="页脚 Char"/>
    <w:link w:val="a6"/>
    <w:uiPriority w:val="99"/>
    <w:semiHidden/>
    <w:rsid w:val="000E4668"/>
    <w:rPr>
      <w:sz w:val="18"/>
      <w:szCs w:val="18"/>
    </w:rPr>
  </w:style>
  <w:style w:type="paragraph" w:customStyle="1" w:styleId="10">
    <w:name w:val="列出段落1"/>
    <w:basedOn w:val="a"/>
    <w:uiPriority w:val="34"/>
    <w:qFormat/>
    <w:rsid w:val="000E4668"/>
    <w:pPr>
      <w:widowControl/>
      <w:spacing w:before="100" w:beforeAutospacing="1" w:after="100" w:afterAutospacing="1" w:line="480" w:lineRule="auto"/>
      <w:ind w:firstLine="480"/>
      <w:jc w:val="left"/>
    </w:pPr>
    <w:rPr>
      <w:rFonts w:ascii="宋体" w:hAnsi="宋体" w:cs="宋体"/>
      <w:kern w:val="0"/>
      <w:sz w:val="24"/>
      <w:szCs w:val="24"/>
    </w:rPr>
  </w:style>
  <w:style w:type="paragraph" w:styleId="a3">
    <w:name w:val="header"/>
    <w:basedOn w:val="a"/>
    <w:link w:val="Char"/>
    <w:uiPriority w:val="99"/>
    <w:unhideWhenUsed/>
    <w:rsid w:val="000E4668"/>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4">
    <w:name w:val="Body Text Indent"/>
    <w:basedOn w:val="a"/>
    <w:link w:val="Char0"/>
    <w:uiPriority w:val="99"/>
    <w:unhideWhenUsed/>
    <w:rsid w:val="000E4668"/>
    <w:pPr>
      <w:widowControl/>
      <w:spacing w:before="100" w:beforeAutospacing="1" w:after="100" w:afterAutospacing="1" w:line="480" w:lineRule="auto"/>
      <w:ind w:firstLine="480"/>
      <w:jc w:val="left"/>
    </w:pPr>
    <w:rPr>
      <w:rFonts w:ascii="宋体" w:hAnsi="宋体"/>
      <w:kern w:val="0"/>
      <w:sz w:val="24"/>
      <w:szCs w:val="24"/>
    </w:rPr>
  </w:style>
  <w:style w:type="paragraph" w:styleId="a6">
    <w:name w:val="footer"/>
    <w:basedOn w:val="a"/>
    <w:link w:val="Char1"/>
    <w:uiPriority w:val="99"/>
    <w:unhideWhenUsed/>
    <w:rsid w:val="000E4668"/>
    <w:pPr>
      <w:tabs>
        <w:tab w:val="center" w:pos="4153"/>
        <w:tab w:val="right" w:pos="8306"/>
      </w:tabs>
      <w:snapToGrid w:val="0"/>
      <w:jc w:val="left"/>
    </w:pPr>
    <w:rPr>
      <w:rFonts w:ascii="Times New Roman" w:hAnsi="Times New Roman"/>
      <w:kern w:val="0"/>
      <w:sz w:val="18"/>
      <w:szCs w:val="18"/>
    </w:rPr>
  </w:style>
  <w:style w:type="paragraph" w:styleId="a7">
    <w:name w:val="Date"/>
    <w:basedOn w:val="a"/>
    <w:next w:val="a"/>
    <w:rsid w:val="00D7743F"/>
    <w:pPr>
      <w:ind w:leftChars="2500" w:left="100"/>
    </w:pPr>
  </w:style>
  <w:style w:type="character" w:styleId="a8">
    <w:name w:val="page number"/>
    <w:basedOn w:val="a0"/>
    <w:rsid w:val="00D7743F"/>
  </w:style>
  <w:style w:type="character" w:styleId="a9">
    <w:name w:val="annotation reference"/>
    <w:semiHidden/>
    <w:unhideWhenUsed/>
    <w:rsid w:val="003F5A46"/>
    <w:rPr>
      <w:sz w:val="21"/>
      <w:szCs w:val="21"/>
    </w:rPr>
  </w:style>
  <w:style w:type="paragraph" w:styleId="aa">
    <w:name w:val="annotation text"/>
    <w:basedOn w:val="a"/>
    <w:link w:val="Char2"/>
    <w:semiHidden/>
    <w:unhideWhenUsed/>
    <w:rsid w:val="003F5A46"/>
    <w:pPr>
      <w:jc w:val="left"/>
    </w:pPr>
  </w:style>
  <w:style w:type="character" w:customStyle="1" w:styleId="Char2">
    <w:name w:val="批注文字 Char"/>
    <w:link w:val="aa"/>
    <w:semiHidden/>
    <w:rsid w:val="003F5A46"/>
    <w:rPr>
      <w:rFonts w:ascii="Calibri" w:hAnsi="Calibri"/>
      <w:kern w:val="2"/>
      <w:sz w:val="21"/>
      <w:szCs w:val="22"/>
    </w:rPr>
  </w:style>
  <w:style w:type="paragraph" w:styleId="ab">
    <w:name w:val="annotation subject"/>
    <w:basedOn w:val="aa"/>
    <w:next w:val="aa"/>
    <w:link w:val="Char3"/>
    <w:semiHidden/>
    <w:unhideWhenUsed/>
    <w:rsid w:val="003F5A46"/>
    <w:rPr>
      <w:b/>
      <w:bCs/>
    </w:rPr>
  </w:style>
  <w:style w:type="character" w:customStyle="1" w:styleId="Char3">
    <w:name w:val="批注主题 Char"/>
    <w:link w:val="ab"/>
    <w:semiHidden/>
    <w:rsid w:val="003F5A46"/>
    <w:rPr>
      <w:rFonts w:ascii="Calibri" w:hAnsi="Calibri"/>
      <w:b/>
      <w:bCs/>
      <w:kern w:val="2"/>
      <w:sz w:val="21"/>
      <w:szCs w:val="22"/>
    </w:rPr>
  </w:style>
  <w:style w:type="paragraph" w:styleId="ac">
    <w:name w:val="Balloon Text"/>
    <w:basedOn w:val="a"/>
    <w:link w:val="Char4"/>
    <w:semiHidden/>
    <w:unhideWhenUsed/>
    <w:rsid w:val="003F5A46"/>
    <w:rPr>
      <w:sz w:val="18"/>
      <w:szCs w:val="18"/>
    </w:rPr>
  </w:style>
  <w:style w:type="character" w:customStyle="1" w:styleId="Char4">
    <w:name w:val="批注框文本 Char"/>
    <w:link w:val="ac"/>
    <w:semiHidden/>
    <w:rsid w:val="003F5A46"/>
    <w:rPr>
      <w:rFonts w:ascii="Calibri" w:hAnsi="Calibri"/>
      <w:kern w:val="2"/>
      <w:sz w:val="18"/>
      <w:szCs w:val="18"/>
    </w:rPr>
  </w:style>
  <w:style w:type="character" w:styleId="ad">
    <w:name w:val="Hyperlink"/>
    <w:basedOn w:val="a0"/>
    <w:unhideWhenUsed/>
    <w:rsid w:val="001A12B7"/>
    <w:rPr>
      <w:color w:val="0000FF" w:themeColor="hyperlink"/>
      <w:u w:val="single"/>
    </w:rPr>
  </w:style>
  <w:style w:type="paragraph" w:styleId="ae">
    <w:name w:val="Normal (Web)"/>
    <w:basedOn w:val="a"/>
    <w:uiPriority w:val="99"/>
    <w:unhideWhenUsed/>
    <w:rsid w:val="003000F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114397">
      <w:bodyDiv w:val="1"/>
      <w:marLeft w:val="0"/>
      <w:marRight w:val="0"/>
      <w:marTop w:val="0"/>
      <w:marBottom w:val="0"/>
      <w:divBdr>
        <w:top w:val="none" w:sz="0" w:space="0" w:color="auto"/>
        <w:left w:val="none" w:sz="0" w:space="0" w:color="auto"/>
        <w:bottom w:val="none" w:sz="0" w:space="0" w:color="auto"/>
        <w:right w:val="none" w:sz="0" w:space="0" w:color="auto"/>
      </w:divBdr>
    </w:div>
    <w:div w:id="101069977">
      <w:bodyDiv w:val="1"/>
      <w:marLeft w:val="0"/>
      <w:marRight w:val="0"/>
      <w:marTop w:val="0"/>
      <w:marBottom w:val="0"/>
      <w:divBdr>
        <w:top w:val="none" w:sz="0" w:space="0" w:color="auto"/>
        <w:left w:val="none" w:sz="0" w:space="0" w:color="auto"/>
        <w:bottom w:val="none" w:sz="0" w:space="0" w:color="auto"/>
        <w:right w:val="none" w:sz="0" w:space="0" w:color="auto"/>
      </w:divBdr>
    </w:div>
    <w:div w:id="1425496097">
      <w:bodyDiv w:val="1"/>
      <w:marLeft w:val="0"/>
      <w:marRight w:val="0"/>
      <w:marTop w:val="0"/>
      <w:marBottom w:val="0"/>
      <w:divBdr>
        <w:top w:val="none" w:sz="0" w:space="0" w:color="auto"/>
        <w:left w:val="none" w:sz="0" w:space="0" w:color="auto"/>
        <w:bottom w:val="none" w:sz="0" w:space="0" w:color="auto"/>
        <w:right w:val="none" w:sz="0" w:space="0" w:color="auto"/>
      </w:divBdr>
      <w:divsChild>
        <w:div w:id="466238467">
          <w:marLeft w:val="0"/>
          <w:marRight w:val="0"/>
          <w:marTop w:val="0"/>
          <w:marBottom w:val="0"/>
          <w:divBdr>
            <w:top w:val="none" w:sz="0" w:space="0" w:color="auto"/>
            <w:left w:val="none" w:sz="0" w:space="0" w:color="auto"/>
            <w:bottom w:val="none" w:sz="0" w:space="0" w:color="auto"/>
            <w:right w:val="none" w:sz="0" w:space="0" w:color="auto"/>
          </w:divBdr>
          <w:divsChild>
            <w:div w:id="1458178963">
              <w:marLeft w:val="0"/>
              <w:marRight w:val="0"/>
              <w:marTop w:val="0"/>
              <w:marBottom w:val="0"/>
              <w:divBdr>
                <w:top w:val="threeDEngrave" w:sz="6" w:space="0" w:color="005C33"/>
                <w:left w:val="none" w:sz="0" w:space="0" w:color="auto"/>
                <w:bottom w:val="none" w:sz="0" w:space="0" w:color="auto"/>
                <w:right w:val="none" w:sz="0" w:space="0" w:color="auto"/>
              </w:divBdr>
              <w:divsChild>
                <w:div w:id="622883547">
                  <w:marLeft w:val="254"/>
                  <w:marRight w:val="254"/>
                  <w:marTop w:val="339"/>
                  <w:marBottom w:val="339"/>
                  <w:divBdr>
                    <w:top w:val="none" w:sz="0" w:space="0" w:color="auto"/>
                    <w:left w:val="none" w:sz="0" w:space="0" w:color="auto"/>
                    <w:bottom w:val="none" w:sz="0" w:space="0" w:color="auto"/>
                    <w:right w:val="none" w:sz="0" w:space="0" w:color="auto"/>
                  </w:divBdr>
                  <w:divsChild>
                    <w:div w:id="405346380">
                      <w:marLeft w:val="0"/>
                      <w:marRight w:val="0"/>
                      <w:marTop w:val="0"/>
                      <w:marBottom w:val="0"/>
                      <w:divBdr>
                        <w:top w:val="none" w:sz="0" w:space="0" w:color="auto"/>
                        <w:left w:val="none" w:sz="0" w:space="0" w:color="auto"/>
                        <w:bottom w:val="none" w:sz="0" w:space="0" w:color="auto"/>
                        <w:right w:val="none" w:sz="0" w:space="0" w:color="auto"/>
                      </w:divBdr>
                    </w:div>
                    <w:div w:id="1171681785">
                      <w:marLeft w:val="0"/>
                      <w:marRight w:val="0"/>
                      <w:marTop w:val="0"/>
                      <w:marBottom w:val="0"/>
                      <w:divBdr>
                        <w:top w:val="none" w:sz="0" w:space="0" w:color="auto"/>
                        <w:left w:val="none" w:sz="0" w:space="0" w:color="auto"/>
                        <w:bottom w:val="none" w:sz="0" w:space="0" w:color="auto"/>
                        <w:right w:val="none" w:sz="0" w:space="0" w:color="auto"/>
                      </w:divBdr>
                    </w:div>
                    <w:div w:id="1617325079">
                      <w:marLeft w:val="0"/>
                      <w:marRight w:val="0"/>
                      <w:marTop w:val="0"/>
                      <w:marBottom w:val="0"/>
                      <w:divBdr>
                        <w:top w:val="none" w:sz="0" w:space="0" w:color="auto"/>
                        <w:left w:val="none" w:sz="0" w:space="0" w:color="auto"/>
                        <w:bottom w:val="none" w:sz="0" w:space="0" w:color="auto"/>
                        <w:right w:val="none" w:sz="0" w:space="0" w:color="auto"/>
                      </w:divBdr>
                    </w:div>
                    <w:div w:id="18656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90801">
      <w:bodyDiv w:val="1"/>
      <w:marLeft w:val="0"/>
      <w:marRight w:val="0"/>
      <w:marTop w:val="0"/>
      <w:marBottom w:val="0"/>
      <w:divBdr>
        <w:top w:val="none" w:sz="0" w:space="0" w:color="auto"/>
        <w:left w:val="none" w:sz="0" w:space="0" w:color="auto"/>
        <w:bottom w:val="none" w:sz="0" w:space="0" w:color="auto"/>
        <w:right w:val="none" w:sz="0" w:space="0" w:color="auto"/>
      </w:divBdr>
      <w:divsChild>
        <w:div w:id="1407918845">
          <w:marLeft w:val="0"/>
          <w:marRight w:val="0"/>
          <w:marTop w:val="0"/>
          <w:marBottom w:val="0"/>
          <w:divBdr>
            <w:top w:val="none" w:sz="0" w:space="0" w:color="auto"/>
            <w:left w:val="none" w:sz="0" w:space="0" w:color="auto"/>
            <w:bottom w:val="none" w:sz="0" w:space="0" w:color="auto"/>
            <w:right w:val="none" w:sz="0" w:space="0" w:color="auto"/>
          </w:divBdr>
        </w:div>
      </w:divsChild>
    </w:div>
    <w:div w:id="2061975158">
      <w:bodyDiv w:val="1"/>
      <w:marLeft w:val="0"/>
      <w:marRight w:val="0"/>
      <w:marTop w:val="0"/>
      <w:marBottom w:val="0"/>
      <w:divBdr>
        <w:top w:val="none" w:sz="0" w:space="0" w:color="auto"/>
        <w:left w:val="none" w:sz="0" w:space="0" w:color="auto"/>
        <w:bottom w:val="none" w:sz="0" w:space="0" w:color="auto"/>
        <w:right w:val="none" w:sz="0" w:space="0" w:color="auto"/>
      </w:divBdr>
      <w:divsChild>
        <w:div w:id="10506902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8705-E7B4-4FE4-9409-25EB8AE4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234</Words>
  <Characters>1336</Characters>
  <Application>Microsoft Office Word</Application>
  <DocSecurity>0</DocSecurity>
  <PresentationFormat/>
  <Lines>11</Lines>
  <Paragraphs>3</Paragraphs>
  <Slides>0</Slides>
  <Notes>0</Notes>
  <HiddenSlides>0</HiddenSlides>
  <MMClips>0</MMClips>
  <ScaleCrop>false</ScaleCrop>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机械与车辆学院</dc:title>
  <dc:creator>len</dc:creator>
  <cp:lastModifiedBy>lk</cp:lastModifiedBy>
  <cp:revision>4</cp:revision>
  <cp:lastPrinted>2014-09-09T04:46:00Z</cp:lastPrinted>
  <dcterms:created xsi:type="dcterms:W3CDTF">2016-09-18T08:16:00Z</dcterms:created>
  <dcterms:modified xsi:type="dcterms:W3CDTF">2016-09-19T01:09:00Z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