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44" w:rsidRPr="00231EB8" w:rsidRDefault="00790A44" w:rsidP="00864015">
      <w:pPr>
        <w:rPr>
          <w:rFonts w:ascii="Times New Roman" w:eastAsia="宋体" w:hAnsi="Times New Roman" w:cs="Times New Roman"/>
          <w:b/>
          <w:sz w:val="28"/>
          <w:szCs w:val="28"/>
        </w:rPr>
      </w:pPr>
      <w:r w:rsidRPr="00231EB8">
        <w:rPr>
          <w:rFonts w:ascii="Times New Roman" w:eastAsia="宋体" w:hAnsi="Times New Roman" w:cs="Times New Roman"/>
          <w:b/>
          <w:sz w:val="28"/>
          <w:szCs w:val="28"/>
        </w:rPr>
        <w:t>附件</w:t>
      </w:r>
      <w:r w:rsidRPr="00231EB8">
        <w:rPr>
          <w:rFonts w:ascii="Times New Roman" w:eastAsia="宋体" w:hAnsi="Times New Roman" w:cs="Times New Roman"/>
          <w:b/>
          <w:sz w:val="28"/>
          <w:szCs w:val="28"/>
        </w:rPr>
        <w:t>3</w:t>
      </w:r>
      <w:r w:rsidR="00B82ECE">
        <w:rPr>
          <w:rFonts w:ascii="Times New Roman" w:eastAsia="宋体" w:hAnsi="Times New Roman" w:cs="Times New Roman"/>
          <w:b/>
          <w:sz w:val="28"/>
          <w:szCs w:val="28"/>
        </w:rPr>
        <w:t>：专家</w:t>
      </w:r>
      <w:r w:rsidR="00B82ECE">
        <w:rPr>
          <w:rFonts w:ascii="Times New Roman" w:eastAsia="宋体" w:hAnsi="Times New Roman" w:cs="Times New Roman" w:hint="eastAsia"/>
          <w:b/>
          <w:sz w:val="28"/>
          <w:szCs w:val="28"/>
        </w:rPr>
        <w:t>及</w:t>
      </w:r>
      <w:r w:rsidRPr="00231EB8">
        <w:rPr>
          <w:rFonts w:ascii="Times New Roman" w:eastAsia="宋体" w:hAnsi="Times New Roman" w:cs="Times New Roman"/>
          <w:b/>
          <w:sz w:val="28"/>
          <w:szCs w:val="28"/>
        </w:rPr>
        <w:t>课程介绍</w:t>
      </w:r>
    </w:p>
    <w:p w:rsidR="00790A44" w:rsidRPr="00231EB8" w:rsidRDefault="00790A44" w:rsidP="00864015">
      <w:pPr>
        <w:ind w:firstLineChars="200" w:firstLine="562"/>
        <w:rPr>
          <w:rFonts w:ascii="Times New Roman" w:eastAsiaTheme="majorEastAsia" w:hAnsi="Times New Roman" w:cs="Times New Roman"/>
          <w:b/>
          <w:color w:val="FF0000"/>
          <w:sz w:val="28"/>
          <w:szCs w:val="21"/>
        </w:rPr>
      </w:pPr>
      <w:r w:rsidRPr="00231EB8">
        <w:rPr>
          <w:rFonts w:ascii="Times New Roman" w:eastAsiaTheme="majorEastAsia" w:hAnsi="Times New Roman" w:cs="Times New Roman"/>
          <w:b/>
          <w:color w:val="FF0000"/>
          <w:sz w:val="28"/>
          <w:szCs w:val="21"/>
        </w:rPr>
        <w:t>（</w:t>
      </w:r>
      <w:r w:rsidRPr="00231EB8">
        <w:rPr>
          <w:rFonts w:ascii="Times New Roman" w:eastAsiaTheme="majorEastAsia" w:hAnsi="Times New Roman" w:cs="Times New Roman"/>
          <w:b/>
          <w:color w:val="FF0000"/>
          <w:sz w:val="28"/>
          <w:szCs w:val="21"/>
        </w:rPr>
        <w:t>1</w:t>
      </w:r>
      <w:r w:rsidRPr="00231EB8">
        <w:rPr>
          <w:rFonts w:ascii="Times New Roman" w:eastAsiaTheme="majorEastAsia" w:hAnsi="Times New Roman" w:cs="Times New Roman"/>
          <w:b/>
          <w:color w:val="FF0000"/>
          <w:sz w:val="28"/>
          <w:szCs w:val="21"/>
        </w:rPr>
        <w:t>）课程名称：</w:t>
      </w:r>
      <w:r w:rsidRPr="00231EB8">
        <w:rPr>
          <w:rFonts w:ascii="Times New Roman" w:eastAsiaTheme="majorEastAsia" w:hAnsi="Times New Roman" w:cs="Times New Roman"/>
          <w:b/>
          <w:color w:val="FF0000"/>
          <w:sz w:val="28"/>
          <w:szCs w:val="21"/>
        </w:rPr>
        <w:t>Shock wave synthesis of new materials</w:t>
      </w:r>
    </w:p>
    <w:p w:rsidR="001F4759" w:rsidRPr="00231EB8" w:rsidRDefault="00790A44" w:rsidP="001F4759">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专家介绍</w:t>
      </w:r>
      <w:r w:rsidR="00231EB8" w:rsidRPr="00231EB8">
        <w:rPr>
          <w:rFonts w:ascii="Times New Roman" w:eastAsiaTheme="majorEastAsia" w:hAnsi="Times New Roman" w:cs="Times New Roman"/>
          <w:sz w:val="24"/>
          <w:szCs w:val="21"/>
        </w:rPr>
        <w:t>：</w:t>
      </w:r>
      <w:r w:rsidRPr="00231EB8">
        <w:rPr>
          <w:rFonts w:ascii="Times New Roman" w:eastAsiaTheme="majorEastAsia" w:hAnsi="Times New Roman" w:cs="Times New Roman"/>
          <w:sz w:val="24"/>
          <w:szCs w:val="21"/>
        </w:rPr>
        <w:t>Toshimori Sekine</w:t>
      </w:r>
      <w:r w:rsidRPr="00231EB8">
        <w:rPr>
          <w:rFonts w:ascii="Times New Roman" w:eastAsiaTheme="majorEastAsia" w:hAnsi="Times New Roman" w:cs="Times New Roman"/>
          <w:sz w:val="24"/>
          <w:szCs w:val="21"/>
        </w:rPr>
        <w:t>教授是国际上动态压缩科学领域的杰出专家，在高压材料科学、矿物物理学和地球与行星科学等研究领域，取得了一系列学术成果。在高压矿物物理学和地球与行星科学方面，</w:t>
      </w:r>
      <w:r w:rsidRPr="00231EB8">
        <w:rPr>
          <w:rFonts w:ascii="Times New Roman" w:eastAsiaTheme="majorEastAsia" w:hAnsi="Times New Roman" w:cs="Times New Roman"/>
          <w:sz w:val="24"/>
          <w:szCs w:val="21"/>
        </w:rPr>
        <w:t>Sekine</w:t>
      </w:r>
      <w:r w:rsidRPr="00231EB8">
        <w:rPr>
          <w:rFonts w:ascii="Times New Roman" w:eastAsiaTheme="majorEastAsia" w:hAnsi="Times New Roman" w:cs="Times New Roman"/>
          <w:sz w:val="24"/>
          <w:szCs w:val="21"/>
        </w:rPr>
        <w:t>教授是国际公认的领导者之一，多次在</w:t>
      </w:r>
      <w:r w:rsidRPr="00231EB8">
        <w:rPr>
          <w:rFonts w:ascii="Times New Roman" w:eastAsiaTheme="majorEastAsia" w:hAnsi="Times New Roman" w:cs="Times New Roman"/>
          <w:sz w:val="24"/>
          <w:szCs w:val="21"/>
        </w:rPr>
        <w:t>Nature</w:t>
      </w:r>
      <w:r w:rsidRPr="00231EB8">
        <w:rPr>
          <w:rFonts w:ascii="Times New Roman" w:eastAsiaTheme="majorEastAsia" w:hAnsi="Times New Roman" w:cs="Times New Roman"/>
          <w:sz w:val="24"/>
          <w:szCs w:val="21"/>
        </w:rPr>
        <w:t>系列杂志发表论文，其中关于地球生命物质起源的研究成果被选为</w:t>
      </w:r>
      <w:r w:rsidRPr="00231EB8">
        <w:rPr>
          <w:rFonts w:ascii="Times New Roman" w:eastAsiaTheme="majorEastAsia" w:hAnsi="Times New Roman" w:cs="Times New Roman"/>
          <w:sz w:val="24"/>
          <w:szCs w:val="21"/>
        </w:rPr>
        <w:t>2009</w:t>
      </w:r>
      <w:r w:rsidRPr="00231EB8">
        <w:rPr>
          <w:rFonts w:ascii="Times New Roman" w:eastAsiaTheme="majorEastAsia" w:hAnsi="Times New Roman" w:cs="Times New Roman"/>
          <w:sz w:val="24"/>
          <w:szCs w:val="21"/>
        </w:rPr>
        <w:t>年度国际地球科学研究的代表性成果。自</w:t>
      </w:r>
      <w:r w:rsidRPr="00231EB8">
        <w:rPr>
          <w:rFonts w:ascii="Times New Roman" w:eastAsiaTheme="majorEastAsia" w:hAnsi="Times New Roman" w:cs="Times New Roman"/>
          <w:sz w:val="24"/>
          <w:szCs w:val="21"/>
        </w:rPr>
        <w:t>2011</w:t>
      </w:r>
      <w:r w:rsidRPr="00231EB8">
        <w:rPr>
          <w:rFonts w:ascii="Times New Roman" w:eastAsiaTheme="majorEastAsia" w:hAnsi="Times New Roman" w:cs="Times New Roman"/>
          <w:sz w:val="24"/>
          <w:szCs w:val="21"/>
        </w:rPr>
        <w:t>年起，</w:t>
      </w:r>
      <w:r w:rsidRPr="00231EB8">
        <w:rPr>
          <w:rFonts w:ascii="Times New Roman" w:eastAsiaTheme="majorEastAsia" w:hAnsi="Times New Roman" w:cs="Times New Roman"/>
          <w:sz w:val="24"/>
          <w:szCs w:val="21"/>
        </w:rPr>
        <w:t>Sekine</w:t>
      </w:r>
      <w:r w:rsidRPr="00231EB8">
        <w:rPr>
          <w:rFonts w:ascii="Times New Roman" w:eastAsiaTheme="majorEastAsia" w:hAnsi="Times New Roman" w:cs="Times New Roman"/>
          <w:sz w:val="24"/>
          <w:szCs w:val="21"/>
        </w:rPr>
        <w:t>教授多次受邀来我校访学，并在材料冲击合成领域开展了合作研究。</w:t>
      </w:r>
    </w:p>
    <w:p w:rsidR="001F4759" w:rsidRPr="00231EB8" w:rsidRDefault="00790A44" w:rsidP="00676A93">
      <w:pPr>
        <w:ind w:firstLineChars="200" w:firstLine="482"/>
        <w:rPr>
          <w:rFonts w:ascii="Times New Roman" w:eastAsiaTheme="majorEastAsia" w:hAnsi="Times New Roman" w:cs="Times New Roman"/>
          <w:b/>
          <w:sz w:val="24"/>
          <w:szCs w:val="21"/>
        </w:rPr>
      </w:pPr>
      <w:r w:rsidRPr="00231EB8">
        <w:rPr>
          <w:rFonts w:ascii="Times New Roman" w:eastAsiaTheme="majorEastAsia" w:hAnsi="Times New Roman" w:cs="Times New Roman"/>
          <w:b/>
          <w:sz w:val="24"/>
          <w:szCs w:val="21"/>
        </w:rPr>
        <w:t>课程介绍：</w:t>
      </w:r>
      <w:r w:rsidRPr="00231EB8">
        <w:rPr>
          <w:rFonts w:ascii="Times New Roman" w:eastAsiaTheme="majorEastAsia" w:hAnsi="Times New Roman" w:cs="Times New Roman"/>
          <w:sz w:val="24"/>
          <w:szCs w:val="21"/>
        </w:rPr>
        <w:t>作为高压物理的一个重要分支，冲击波物理具有的独特优点（高温、高压及高的淬火速率），在超硬材料、亚稳态材料、新型功能材料等新材料的合成与制备领域有着不可替代的作用。材料的冲击波合成与制备，是冲击波物理与材料科学的交叉领域，课程拟围绕</w:t>
      </w:r>
      <w:r w:rsidRPr="00231EB8">
        <w:rPr>
          <w:rFonts w:ascii="Times New Roman" w:eastAsiaTheme="majorEastAsia" w:hAnsi="Times New Roman" w:cs="Times New Roman"/>
          <w:sz w:val="24"/>
          <w:szCs w:val="21"/>
        </w:rPr>
        <w:t>“Shock wave and shock compression”</w:t>
      </w:r>
      <w:r w:rsidRPr="00231EB8">
        <w:rPr>
          <w:rFonts w:ascii="Times New Roman" w:eastAsiaTheme="majorEastAsia" w:hAnsi="Times New Roman" w:cs="Times New Roman"/>
          <w:sz w:val="24"/>
          <w:szCs w:val="21"/>
        </w:rPr>
        <w:t>，</w:t>
      </w:r>
      <w:r w:rsidRPr="00231EB8">
        <w:rPr>
          <w:rFonts w:ascii="Times New Roman" w:eastAsiaTheme="majorEastAsia" w:hAnsi="Times New Roman" w:cs="Times New Roman"/>
          <w:sz w:val="24"/>
          <w:szCs w:val="21"/>
        </w:rPr>
        <w:t>“Description of shock compressed state”</w:t>
      </w:r>
      <w:r w:rsidRPr="00231EB8">
        <w:rPr>
          <w:rFonts w:ascii="Times New Roman" w:eastAsiaTheme="majorEastAsia" w:hAnsi="Times New Roman" w:cs="Times New Roman"/>
          <w:sz w:val="24"/>
          <w:szCs w:val="21"/>
        </w:rPr>
        <w:t>，</w:t>
      </w:r>
      <w:r w:rsidRPr="00231EB8">
        <w:rPr>
          <w:rFonts w:ascii="Times New Roman" w:eastAsiaTheme="majorEastAsia" w:hAnsi="Times New Roman" w:cs="Times New Roman"/>
          <w:sz w:val="24"/>
          <w:szCs w:val="21"/>
        </w:rPr>
        <w:t>“Thermodynamic aspects of shock compression process”</w:t>
      </w:r>
      <w:r w:rsidRPr="00231EB8">
        <w:rPr>
          <w:rFonts w:ascii="Times New Roman" w:eastAsiaTheme="majorEastAsia" w:hAnsi="Times New Roman" w:cs="Times New Roman"/>
          <w:sz w:val="24"/>
          <w:szCs w:val="21"/>
        </w:rPr>
        <w:t>，</w:t>
      </w:r>
      <w:r w:rsidRPr="00231EB8">
        <w:rPr>
          <w:rFonts w:ascii="Times New Roman" w:eastAsiaTheme="majorEastAsia" w:hAnsi="Times New Roman" w:cs="Times New Roman"/>
          <w:sz w:val="24"/>
          <w:szCs w:val="21"/>
        </w:rPr>
        <w:t>“Shock synthesis”</w:t>
      </w:r>
      <w:r w:rsidRPr="00231EB8">
        <w:rPr>
          <w:rFonts w:ascii="Times New Roman" w:eastAsiaTheme="majorEastAsia" w:hAnsi="Times New Roman" w:cs="Times New Roman"/>
          <w:sz w:val="24"/>
          <w:szCs w:val="21"/>
        </w:rPr>
        <w:t>，和</w:t>
      </w:r>
      <w:r w:rsidRPr="00231EB8">
        <w:rPr>
          <w:rFonts w:ascii="Times New Roman" w:eastAsiaTheme="majorEastAsia" w:hAnsi="Times New Roman" w:cs="Times New Roman"/>
          <w:sz w:val="24"/>
          <w:szCs w:val="21"/>
        </w:rPr>
        <w:t>“Shock chemistry and versatile applications”</w:t>
      </w:r>
      <w:r w:rsidRPr="00231EB8">
        <w:rPr>
          <w:rFonts w:ascii="Times New Roman" w:eastAsiaTheme="majorEastAsia" w:hAnsi="Times New Roman" w:cs="Times New Roman"/>
          <w:sz w:val="24"/>
          <w:szCs w:val="21"/>
        </w:rPr>
        <w:t>五个专题开展。</w:t>
      </w:r>
    </w:p>
    <w:p w:rsidR="00390AFF" w:rsidRPr="00390AFF" w:rsidRDefault="00790A44" w:rsidP="00390AFF">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师资配备</w:t>
      </w:r>
      <w:r w:rsidRPr="00231EB8">
        <w:rPr>
          <w:rFonts w:ascii="Times New Roman" w:eastAsiaTheme="majorEastAsia" w:hAnsi="Times New Roman" w:cs="Times New Roman"/>
          <w:sz w:val="24"/>
          <w:szCs w:val="21"/>
        </w:rPr>
        <w:t>：课程由</w:t>
      </w:r>
      <w:r w:rsidRPr="00231EB8">
        <w:rPr>
          <w:rFonts w:ascii="Times New Roman" w:eastAsiaTheme="majorEastAsia" w:hAnsi="Times New Roman" w:cs="Times New Roman"/>
          <w:sz w:val="24"/>
          <w:szCs w:val="21"/>
        </w:rPr>
        <w:t>Toshimori Sekine</w:t>
      </w:r>
      <w:r w:rsidRPr="00231EB8">
        <w:rPr>
          <w:rFonts w:ascii="Times New Roman" w:eastAsiaTheme="majorEastAsia" w:hAnsi="Times New Roman" w:cs="Times New Roman"/>
          <w:sz w:val="24"/>
          <w:szCs w:val="21"/>
        </w:rPr>
        <w:t>教授担任主讲教师，周强特别副研究员担任助教。</w:t>
      </w:r>
      <w:bookmarkStart w:id="0" w:name="_GoBack"/>
      <w:bookmarkEnd w:id="0"/>
    </w:p>
    <w:p w:rsidR="00790A44" w:rsidRPr="00231EB8" w:rsidRDefault="00790A44" w:rsidP="00676A93">
      <w:pPr>
        <w:spacing w:beforeLines="50" w:before="156"/>
        <w:ind w:firstLineChars="200" w:firstLine="562"/>
        <w:rPr>
          <w:rFonts w:ascii="Times New Roman" w:eastAsiaTheme="majorEastAsia" w:hAnsi="Times New Roman" w:cs="Times New Roman"/>
          <w:b/>
          <w:color w:val="FF0000"/>
          <w:sz w:val="28"/>
          <w:szCs w:val="24"/>
        </w:rPr>
      </w:pPr>
      <w:r w:rsidRPr="00231EB8">
        <w:rPr>
          <w:rFonts w:ascii="Times New Roman" w:eastAsiaTheme="majorEastAsia" w:hAnsi="Times New Roman" w:cs="Times New Roman"/>
          <w:b/>
          <w:color w:val="FF0000"/>
          <w:sz w:val="28"/>
          <w:szCs w:val="24"/>
        </w:rPr>
        <w:t>（</w:t>
      </w:r>
      <w:r w:rsidRPr="00231EB8">
        <w:rPr>
          <w:rFonts w:ascii="Times New Roman" w:eastAsiaTheme="majorEastAsia" w:hAnsi="Times New Roman" w:cs="Times New Roman"/>
          <w:b/>
          <w:color w:val="FF0000"/>
          <w:sz w:val="28"/>
          <w:szCs w:val="24"/>
        </w:rPr>
        <w:t>2</w:t>
      </w:r>
      <w:r w:rsidRPr="00231EB8">
        <w:rPr>
          <w:rFonts w:ascii="Times New Roman" w:eastAsiaTheme="majorEastAsia" w:hAnsi="Times New Roman" w:cs="Times New Roman"/>
          <w:b/>
          <w:color w:val="FF0000"/>
          <w:sz w:val="28"/>
          <w:szCs w:val="24"/>
        </w:rPr>
        <w:t>）课程名称：</w:t>
      </w:r>
      <w:r w:rsidRPr="00231EB8">
        <w:rPr>
          <w:rFonts w:ascii="Times New Roman" w:eastAsiaTheme="majorEastAsia" w:hAnsi="Times New Roman" w:cs="Times New Roman"/>
          <w:b/>
          <w:color w:val="FF0000"/>
          <w:sz w:val="28"/>
          <w:szCs w:val="24"/>
        </w:rPr>
        <w:t xml:space="preserve"> Mechanics and Physics of Porous Media</w:t>
      </w:r>
    </w:p>
    <w:p w:rsidR="001F4759" w:rsidRPr="00231EB8" w:rsidRDefault="00676A93" w:rsidP="00231EB8">
      <w:pPr>
        <w:ind w:firstLineChars="250" w:firstLine="602"/>
        <w:rPr>
          <w:rFonts w:ascii="Times New Roman" w:eastAsiaTheme="majorEastAsia" w:hAnsi="Times New Roman" w:cs="Times New Roman"/>
          <w:b/>
          <w:sz w:val="24"/>
          <w:szCs w:val="24"/>
        </w:rPr>
      </w:pPr>
      <w:r w:rsidRPr="00231EB8">
        <w:rPr>
          <w:rFonts w:ascii="Times New Roman" w:eastAsiaTheme="majorEastAsia" w:hAnsi="Times New Roman" w:cs="Times New Roman"/>
          <w:b/>
          <w:sz w:val="24"/>
          <w:szCs w:val="24"/>
        </w:rPr>
        <w:t>专家</w:t>
      </w:r>
      <w:r w:rsidR="00790A44" w:rsidRPr="00231EB8">
        <w:rPr>
          <w:rFonts w:ascii="Times New Roman" w:eastAsiaTheme="majorEastAsia" w:hAnsi="Times New Roman" w:cs="Times New Roman"/>
          <w:b/>
          <w:sz w:val="24"/>
          <w:szCs w:val="24"/>
        </w:rPr>
        <w:t>介绍</w:t>
      </w:r>
      <w:r w:rsidR="00790A44" w:rsidRPr="00231EB8">
        <w:rPr>
          <w:rFonts w:ascii="Times New Roman" w:eastAsiaTheme="majorEastAsia" w:hAnsi="Times New Roman" w:cs="Times New Roman"/>
          <w:sz w:val="24"/>
          <w:szCs w:val="24"/>
        </w:rPr>
        <w:t>：</w:t>
      </w:r>
      <w:r w:rsidR="00790A44" w:rsidRPr="00231EB8">
        <w:rPr>
          <w:rFonts w:ascii="Times New Roman" w:eastAsiaTheme="majorEastAsia" w:hAnsi="Times New Roman" w:cs="Times New Roman"/>
          <w:sz w:val="24"/>
          <w:szCs w:val="24"/>
        </w:rPr>
        <w:t>Yixiang Gan</w:t>
      </w:r>
      <w:r w:rsidR="00790A44" w:rsidRPr="00231EB8">
        <w:rPr>
          <w:rFonts w:ascii="Times New Roman" w:eastAsiaTheme="majorEastAsia" w:hAnsi="Times New Roman" w:cs="Times New Roman"/>
          <w:sz w:val="24"/>
          <w:szCs w:val="24"/>
        </w:rPr>
        <w:t>博士是澳大利亚悉尼大学高级讲师，</w:t>
      </w:r>
      <w:r w:rsidR="00790A44" w:rsidRPr="00231EB8">
        <w:rPr>
          <w:rFonts w:ascii="Times New Roman" w:eastAsiaTheme="majorEastAsia" w:hAnsi="Times New Roman" w:cs="Times New Roman"/>
          <w:sz w:val="24"/>
          <w:szCs w:val="24"/>
        </w:rPr>
        <w:t>2008</w:t>
      </w:r>
      <w:r w:rsidR="00790A44" w:rsidRPr="00231EB8">
        <w:rPr>
          <w:rFonts w:ascii="Times New Roman" w:eastAsiaTheme="majorEastAsia" w:hAnsi="Times New Roman" w:cs="Times New Roman"/>
          <w:sz w:val="24"/>
          <w:szCs w:val="24"/>
        </w:rPr>
        <w:t>年在德国卡尔斯鲁厄理工学院获得工学博士（带杰出荣誉），主要研究方向是非匀质材料中的力学和输运问题（传热，导电和物质传输），采用多尺度和多场耦合的研究手段。研究领域包括土壤，能</w:t>
      </w:r>
      <w:proofErr w:type="gramStart"/>
      <w:r w:rsidR="00790A44" w:rsidRPr="00231EB8">
        <w:rPr>
          <w:rFonts w:ascii="Times New Roman" w:eastAsiaTheme="majorEastAsia" w:hAnsi="Times New Roman" w:cs="Times New Roman"/>
          <w:sz w:val="24"/>
          <w:szCs w:val="24"/>
        </w:rPr>
        <w:t>源材料</w:t>
      </w:r>
      <w:proofErr w:type="gramEnd"/>
      <w:r w:rsidR="00790A44" w:rsidRPr="00231EB8">
        <w:rPr>
          <w:rFonts w:ascii="Times New Roman" w:eastAsiaTheme="majorEastAsia" w:hAnsi="Times New Roman" w:cs="Times New Roman"/>
          <w:sz w:val="24"/>
          <w:szCs w:val="24"/>
        </w:rPr>
        <w:t>（核材料，电池等），</w:t>
      </w:r>
      <w:r w:rsidR="00790A44" w:rsidRPr="00231EB8">
        <w:rPr>
          <w:rFonts w:ascii="Times New Roman" w:eastAsiaTheme="majorEastAsia" w:hAnsi="Times New Roman" w:cs="Times New Roman"/>
          <w:sz w:val="24"/>
          <w:szCs w:val="24"/>
        </w:rPr>
        <w:t>CO2</w:t>
      </w:r>
      <w:r w:rsidR="00790A44" w:rsidRPr="00231EB8">
        <w:rPr>
          <w:rFonts w:ascii="Times New Roman" w:eastAsiaTheme="majorEastAsia" w:hAnsi="Times New Roman" w:cs="Times New Roman"/>
          <w:sz w:val="24"/>
          <w:szCs w:val="24"/>
        </w:rPr>
        <w:t>存储，</w:t>
      </w:r>
      <w:proofErr w:type="gramStart"/>
      <w:r w:rsidR="00790A44" w:rsidRPr="00231EB8">
        <w:rPr>
          <w:rFonts w:ascii="Times New Roman" w:eastAsiaTheme="majorEastAsia" w:hAnsi="Times New Roman" w:cs="Times New Roman"/>
          <w:sz w:val="24"/>
          <w:szCs w:val="24"/>
        </w:rPr>
        <w:t>和微流器件</w:t>
      </w:r>
      <w:proofErr w:type="gramEnd"/>
      <w:r w:rsidR="00790A44" w:rsidRPr="00231EB8">
        <w:rPr>
          <w:rFonts w:ascii="Times New Roman" w:eastAsiaTheme="majorEastAsia" w:hAnsi="Times New Roman" w:cs="Times New Roman"/>
          <w:sz w:val="24"/>
          <w:szCs w:val="24"/>
        </w:rPr>
        <w:t>。在悉尼大学期间，获得澳大利科研基金（</w:t>
      </w:r>
      <w:r w:rsidR="00790A44" w:rsidRPr="00231EB8">
        <w:rPr>
          <w:rFonts w:ascii="Times New Roman" w:eastAsiaTheme="majorEastAsia" w:hAnsi="Times New Roman" w:cs="Times New Roman"/>
          <w:sz w:val="24"/>
          <w:szCs w:val="24"/>
        </w:rPr>
        <w:t>ARC</w:t>
      </w:r>
      <w:r w:rsidR="00790A44" w:rsidRPr="00231EB8">
        <w:rPr>
          <w:rFonts w:ascii="Times New Roman" w:eastAsiaTheme="majorEastAsia" w:hAnsi="Times New Roman" w:cs="Times New Roman"/>
          <w:sz w:val="24"/>
          <w:szCs w:val="24"/>
        </w:rPr>
        <w:t>）资助项目</w:t>
      </w:r>
      <w:r w:rsidR="00790A44" w:rsidRPr="00231EB8">
        <w:rPr>
          <w:rFonts w:ascii="Times New Roman" w:eastAsiaTheme="majorEastAsia" w:hAnsi="Times New Roman" w:cs="Times New Roman"/>
          <w:sz w:val="24"/>
          <w:szCs w:val="24"/>
        </w:rPr>
        <w:t>5</w:t>
      </w:r>
      <w:r w:rsidR="00790A44" w:rsidRPr="00231EB8">
        <w:rPr>
          <w:rFonts w:ascii="Times New Roman" w:eastAsiaTheme="majorEastAsia" w:hAnsi="Times New Roman" w:cs="Times New Roman"/>
          <w:sz w:val="24"/>
          <w:szCs w:val="24"/>
        </w:rPr>
        <w:t>项，</w:t>
      </w:r>
      <w:r w:rsidR="00790A44" w:rsidRPr="00231EB8">
        <w:rPr>
          <w:rFonts w:ascii="Times New Roman" w:eastAsiaTheme="majorEastAsia" w:hAnsi="Times New Roman" w:cs="Times New Roman"/>
          <w:sz w:val="24"/>
          <w:szCs w:val="24"/>
          <w:lang w:val="en-AU"/>
        </w:rPr>
        <w:t>国家健康与医学研究理事会基金（</w:t>
      </w:r>
      <w:r w:rsidR="00790A44" w:rsidRPr="00231EB8">
        <w:rPr>
          <w:rFonts w:ascii="Times New Roman" w:eastAsiaTheme="majorEastAsia" w:hAnsi="Times New Roman" w:cs="Times New Roman"/>
          <w:sz w:val="24"/>
          <w:szCs w:val="24"/>
          <w:lang w:val="en-AU"/>
        </w:rPr>
        <w:t>NHMRC</w:t>
      </w:r>
      <w:r w:rsidR="00790A44" w:rsidRPr="00231EB8">
        <w:rPr>
          <w:rFonts w:ascii="Times New Roman" w:eastAsiaTheme="majorEastAsia" w:hAnsi="Times New Roman" w:cs="Times New Roman"/>
          <w:sz w:val="24"/>
          <w:szCs w:val="24"/>
          <w:lang w:val="en-AU"/>
        </w:rPr>
        <w:t>）</w:t>
      </w:r>
      <w:r w:rsidR="00790A44" w:rsidRPr="00231EB8">
        <w:rPr>
          <w:rFonts w:ascii="Times New Roman" w:eastAsiaTheme="majorEastAsia" w:hAnsi="Times New Roman" w:cs="Times New Roman"/>
          <w:sz w:val="24"/>
          <w:szCs w:val="24"/>
        </w:rPr>
        <w:t>1</w:t>
      </w:r>
      <w:r w:rsidR="00790A44" w:rsidRPr="00231EB8">
        <w:rPr>
          <w:rFonts w:ascii="Times New Roman" w:eastAsiaTheme="majorEastAsia" w:hAnsi="Times New Roman" w:cs="Times New Roman"/>
          <w:sz w:val="24"/>
          <w:szCs w:val="24"/>
        </w:rPr>
        <w:t>项等，</w:t>
      </w:r>
      <w:proofErr w:type="gramStart"/>
      <w:r w:rsidR="00790A44" w:rsidRPr="00231EB8">
        <w:rPr>
          <w:rFonts w:ascii="Times New Roman" w:eastAsiaTheme="majorEastAsia" w:hAnsi="Times New Roman" w:cs="Times New Roman"/>
          <w:sz w:val="24"/>
          <w:szCs w:val="24"/>
        </w:rPr>
        <w:t>总研究</w:t>
      </w:r>
      <w:proofErr w:type="gramEnd"/>
      <w:r w:rsidR="00790A44" w:rsidRPr="00231EB8">
        <w:rPr>
          <w:rFonts w:ascii="Times New Roman" w:eastAsiaTheme="majorEastAsia" w:hAnsi="Times New Roman" w:cs="Times New Roman"/>
          <w:sz w:val="24"/>
          <w:szCs w:val="24"/>
        </w:rPr>
        <w:t>经费超过两百万澳元，并获得悉尼大学</w:t>
      </w:r>
      <w:r w:rsidR="00790A44" w:rsidRPr="00231EB8">
        <w:rPr>
          <w:rFonts w:ascii="Times New Roman" w:eastAsiaTheme="majorEastAsia" w:hAnsi="Times New Roman" w:cs="Times New Roman"/>
          <w:sz w:val="24"/>
          <w:szCs w:val="24"/>
        </w:rPr>
        <w:t>“</w:t>
      </w:r>
      <w:r w:rsidR="00790A44" w:rsidRPr="00231EB8">
        <w:rPr>
          <w:rFonts w:ascii="Times New Roman" w:eastAsiaTheme="majorEastAsia" w:hAnsi="Times New Roman" w:cs="Times New Roman"/>
          <w:sz w:val="24"/>
          <w:szCs w:val="24"/>
        </w:rPr>
        <w:t>未来研究之星</w:t>
      </w:r>
      <w:r w:rsidR="00790A44" w:rsidRPr="00231EB8">
        <w:rPr>
          <w:rFonts w:ascii="Times New Roman" w:eastAsiaTheme="majorEastAsia" w:hAnsi="Times New Roman" w:cs="Times New Roman"/>
          <w:sz w:val="24"/>
          <w:szCs w:val="24"/>
        </w:rPr>
        <w:t>”</w:t>
      </w:r>
      <w:r w:rsidR="00790A44" w:rsidRPr="00231EB8">
        <w:rPr>
          <w:rFonts w:ascii="Times New Roman" w:eastAsiaTheme="majorEastAsia" w:hAnsi="Times New Roman" w:cs="Times New Roman"/>
          <w:sz w:val="24"/>
          <w:szCs w:val="24"/>
        </w:rPr>
        <w:t>（</w:t>
      </w:r>
      <w:r w:rsidR="00790A44" w:rsidRPr="00231EB8">
        <w:rPr>
          <w:rFonts w:ascii="Times New Roman" w:eastAsiaTheme="majorEastAsia" w:hAnsi="Times New Roman" w:cs="Times New Roman"/>
          <w:sz w:val="24"/>
          <w:szCs w:val="24"/>
        </w:rPr>
        <w:t>SOAR fellowship</w:t>
      </w:r>
      <w:r w:rsidR="00790A44" w:rsidRPr="00231EB8">
        <w:rPr>
          <w:rFonts w:ascii="Times New Roman" w:eastAsiaTheme="majorEastAsia" w:hAnsi="Times New Roman" w:cs="Times New Roman"/>
          <w:sz w:val="24"/>
          <w:szCs w:val="24"/>
        </w:rPr>
        <w:t>）。主要讲授课程包括，岩土工程，高等土力学，细观力学实验方法等。</w:t>
      </w:r>
    </w:p>
    <w:p w:rsidR="00790A44" w:rsidRPr="00231EB8" w:rsidRDefault="00790A44" w:rsidP="00231EB8">
      <w:pPr>
        <w:ind w:firstLineChars="200" w:firstLine="482"/>
        <w:rPr>
          <w:rFonts w:ascii="Times New Roman" w:eastAsiaTheme="majorEastAsia" w:hAnsi="Times New Roman" w:cs="Times New Roman"/>
          <w:sz w:val="24"/>
          <w:szCs w:val="24"/>
        </w:rPr>
      </w:pPr>
      <w:r w:rsidRPr="00231EB8">
        <w:rPr>
          <w:rFonts w:ascii="Times New Roman" w:eastAsiaTheme="majorEastAsia" w:hAnsi="Times New Roman" w:cs="Times New Roman"/>
          <w:b/>
          <w:sz w:val="24"/>
          <w:szCs w:val="24"/>
        </w:rPr>
        <w:t>课程介绍</w:t>
      </w:r>
      <w:r w:rsidRPr="00231EB8">
        <w:rPr>
          <w:rFonts w:ascii="Times New Roman" w:eastAsiaTheme="majorEastAsia" w:hAnsi="Times New Roman" w:cs="Times New Roman"/>
          <w:sz w:val="24"/>
          <w:szCs w:val="24"/>
        </w:rPr>
        <w:t>：多孔介质是一类常见的材料，在结构，材料，岩土和生物工程中用重要的地位，尤其是在与能源和环境相关的工程背景里。基于对于微观结构和机理的理解，本课程关注在不同应用条件下，多孔介质的物理表征</w:t>
      </w:r>
      <w:proofErr w:type="gramStart"/>
      <w:r w:rsidRPr="00231EB8">
        <w:rPr>
          <w:rFonts w:ascii="Times New Roman" w:eastAsiaTheme="majorEastAsia" w:hAnsi="Times New Roman" w:cs="Times New Roman"/>
          <w:sz w:val="24"/>
          <w:szCs w:val="24"/>
        </w:rPr>
        <w:t>和本构行为</w:t>
      </w:r>
      <w:proofErr w:type="gramEnd"/>
      <w:r w:rsidRPr="00231EB8">
        <w:rPr>
          <w:rFonts w:ascii="Times New Roman" w:eastAsiaTheme="majorEastAsia" w:hAnsi="Times New Roman" w:cs="Times New Roman"/>
          <w:sz w:val="24"/>
          <w:szCs w:val="24"/>
        </w:rPr>
        <w:t>。除了理论基础以外，课程还会引入实践方面的内容，主要包括对于实验数据的解读和分析，数值建模和实验。</w:t>
      </w:r>
    </w:p>
    <w:p w:rsidR="00790A44" w:rsidRPr="00231EB8" w:rsidRDefault="00790A44" w:rsidP="00231EB8">
      <w:pPr>
        <w:ind w:firstLineChars="250" w:firstLine="600"/>
        <w:rPr>
          <w:rFonts w:ascii="Times New Roman" w:eastAsiaTheme="majorEastAsia" w:hAnsi="Times New Roman" w:cs="Times New Roman"/>
          <w:sz w:val="24"/>
          <w:szCs w:val="24"/>
        </w:rPr>
      </w:pPr>
      <w:r w:rsidRPr="00231EB8">
        <w:rPr>
          <w:rFonts w:ascii="Times New Roman" w:eastAsiaTheme="majorEastAsia" w:hAnsi="Times New Roman" w:cs="Times New Roman"/>
          <w:sz w:val="24"/>
          <w:szCs w:val="24"/>
        </w:rPr>
        <w:t>This is an advanced mechanics course on porous media. It is concerned with the stress, strain, constitutive behaviour of porous media, and the application of this knowledge in practical engineering problems. This course addresses the mechanics and physics of deformable porous materials whose pore space is filled by one or several fluid mixtures interacting with the solid matrix. Theme topics related with these materials will be discussed with specific emphases on the areas of energy and environmental engineering.</w:t>
      </w:r>
    </w:p>
    <w:p w:rsidR="00790A44" w:rsidRPr="00231EB8" w:rsidRDefault="00790A44" w:rsidP="00231EB8">
      <w:pPr>
        <w:ind w:firstLineChars="200" w:firstLine="480"/>
        <w:rPr>
          <w:rFonts w:ascii="Times New Roman" w:eastAsiaTheme="majorEastAsia" w:hAnsi="Times New Roman" w:cs="Times New Roman"/>
          <w:sz w:val="24"/>
          <w:szCs w:val="21"/>
        </w:rPr>
      </w:pPr>
      <w:r w:rsidRPr="00231EB8">
        <w:rPr>
          <w:rFonts w:ascii="Times New Roman" w:eastAsiaTheme="majorEastAsia" w:hAnsi="Times New Roman" w:cs="Times New Roman"/>
          <w:sz w:val="24"/>
          <w:szCs w:val="21"/>
        </w:rPr>
        <w:t>The course also uses the poroelasticity framework to provide a firm basis for an understanding of the stress, strain, pore pressure, constitutive behaviour of all porous media, and to enable a rational approach to the selection of parameters for use in engineering design, and then followed by coupled problems of increasing complexity. Moreover, the micromechanics aspects will be explored during the lectures. This course aims to develop theoretical and numerical skills for students interested in structural and material engineering, concrete, wood and materials science, rock and soil mechanics, and biomechanics.</w:t>
      </w:r>
    </w:p>
    <w:p w:rsidR="005018BB" w:rsidRPr="00231EB8" w:rsidRDefault="00790A44" w:rsidP="00864015">
      <w:pPr>
        <w:ind w:firstLineChars="200" w:firstLine="482"/>
        <w:rPr>
          <w:rFonts w:ascii="Times New Roman" w:eastAsiaTheme="majorEastAsia" w:hAnsi="Times New Roman" w:cs="Times New Roman"/>
          <w:szCs w:val="21"/>
        </w:rPr>
      </w:pPr>
      <w:r w:rsidRPr="00231EB8">
        <w:rPr>
          <w:rFonts w:ascii="Times New Roman" w:eastAsiaTheme="majorEastAsia" w:hAnsi="Times New Roman" w:cs="Times New Roman"/>
          <w:b/>
          <w:sz w:val="24"/>
          <w:szCs w:val="21"/>
        </w:rPr>
        <w:t>师资配备</w:t>
      </w:r>
      <w:r w:rsidRPr="00231EB8">
        <w:rPr>
          <w:rFonts w:ascii="Times New Roman" w:eastAsiaTheme="majorEastAsia" w:hAnsi="Times New Roman" w:cs="Times New Roman"/>
          <w:sz w:val="24"/>
          <w:szCs w:val="21"/>
        </w:rPr>
        <w:t>：课程由</w:t>
      </w:r>
      <w:r w:rsidRPr="00231EB8">
        <w:rPr>
          <w:rFonts w:ascii="Times New Roman" w:eastAsiaTheme="majorEastAsia" w:hAnsi="Times New Roman" w:cs="Times New Roman"/>
          <w:sz w:val="24"/>
          <w:szCs w:val="21"/>
        </w:rPr>
        <w:t>Yixiang Gan</w:t>
      </w:r>
      <w:r w:rsidRPr="00231EB8">
        <w:rPr>
          <w:rFonts w:ascii="Times New Roman" w:eastAsiaTheme="majorEastAsia" w:hAnsi="Times New Roman" w:cs="Times New Roman"/>
          <w:sz w:val="24"/>
          <w:szCs w:val="21"/>
        </w:rPr>
        <w:t>博士担任主讲教师。</w:t>
      </w:r>
      <w:r w:rsidRPr="00231EB8">
        <w:rPr>
          <w:rFonts w:ascii="Times New Roman" w:eastAsiaTheme="majorEastAsia" w:hAnsi="Times New Roman" w:cs="Times New Roman"/>
          <w:sz w:val="24"/>
          <w:szCs w:val="21"/>
        </w:rPr>
        <w:t>Suo Si</w:t>
      </w:r>
      <w:r w:rsidRPr="00231EB8">
        <w:rPr>
          <w:rFonts w:ascii="Times New Roman" w:eastAsiaTheme="majorEastAsia" w:hAnsi="Times New Roman" w:cs="Times New Roman"/>
          <w:sz w:val="24"/>
          <w:szCs w:val="21"/>
        </w:rPr>
        <w:t>博士和薛琨副教授担任助教。</w:t>
      </w:r>
    </w:p>
    <w:sectPr w:rsidR="005018BB" w:rsidRPr="00231EB8" w:rsidSect="00231EB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C4" w:rsidRDefault="00CB07C4" w:rsidP="00390AFF">
      <w:r>
        <w:separator/>
      </w:r>
    </w:p>
  </w:endnote>
  <w:endnote w:type="continuationSeparator" w:id="0">
    <w:p w:rsidR="00CB07C4" w:rsidRDefault="00CB07C4" w:rsidP="0039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C4" w:rsidRDefault="00CB07C4" w:rsidP="00390AFF">
      <w:r>
        <w:separator/>
      </w:r>
    </w:p>
  </w:footnote>
  <w:footnote w:type="continuationSeparator" w:id="0">
    <w:p w:rsidR="00CB07C4" w:rsidRDefault="00CB07C4" w:rsidP="0039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44"/>
    <w:rsid w:val="000F76D2"/>
    <w:rsid w:val="001F4759"/>
    <w:rsid w:val="00231EB8"/>
    <w:rsid w:val="00390AFF"/>
    <w:rsid w:val="005018BB"/>
    <w:rsid w:val="00676A93"/>
    <w:rsid w:val="00790A44"/>
    <w:rsid w:val="00864015"/>
    <w:rsid w:val="0099110B"/>
    <w:rsid w:val="00B82ECE"/>
    <w:rsid w:val="00CB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AFF"/>
    <w:rPr>
      <w:sz w:val="18"/>
      <w:szCs w:val="18"/>
    </w:rPr>
  </w:style>
  <w:style w:type="paragraph" w:styleId="a4">
    <w:name w:val="footer"/>
    <w:basedOn w:val="a"/>
    <w:link w:val="Char0"/>
    <w:uiPriority w:val="99"/>
    <w:unhideWhenUsed/>
    <w:rsid w:val="00390AFF"/>
    <w:pPr>
      <w:tabs>
        <w:tab w:val="center" w:pos="4153"/>
        <w:tab w:val="right" w:pos="8306"/>
      </w:tabs>
      <w:snapToGrid w:val="0"/>
      <w:jc w:val="left"/>
    </w:pPr>
    <w:rPr>
      <w:sz w:val="18"/>
      <w:szCs w:val="18"/>
    </w:rPr>
  </w:style>
  <w:style w:type="character" w:customStyle="1" w:styleId="Char0">
    <w:name w:val="页脚 Char"/>
    <w:basedOn w:val="a0"/>
    <w:link w:val="a4"/>
    <w:uiPriority w:val="99"/>
    <w:rsid w:val="00390A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AFF"/>
    <w:rPr>
      <w:sz w:val="18"/>
      <w:szCs w:val="18"/>
    </w:rPr>
  </w:style>
  <w:style w:type="paragraph" w:styleId="a4">
    <w:name w:val="footer"/>
    <w:basedOn w:val="a"/>
    <w:link w:val="Char0"/>
    <w:uiPriority w:val="99"/>
    <w:unhideWhenUsed/>
    <w:rsid w:val="00390AFF"/>
    <w:pPr>
      <w:tabs>
        <w:tab w:val="center" w:pos="4153"/>
        <w:tab w:val="right" w:pos="8306"/>
      </w:tabs>
      <w:snapToGrid w:val="0"/>
      <w:jc w:val="left"/>
    </w:pPr>
    <w:rPr>
      <w:sz w:val="18"/>
      <w:szCs w:val="18"/>
    </w:rPr>
  </w:style>
  <w:style w:type="character" w:customStyle="1" w:styleId="Char0">
    <w:name w:val="页脚 Char"/>
    <w:basedOn w:val="a0"/>
    <w:link w:val="a4"/>
    <w:uiPriority w:val="99"/>
    <w:rsid w:val="00390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2018-05-21T23:54:00Z</dcterms:created>
  <dcterms:modified xsi:type="dcterms:W3CDTF">2018-05-22T06:10:00Z</dcterms:modified>
</cp:coreProperties>
</file>